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Методические рекомендации</w:t>
      </w:r>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 xml:space="preserve">по подготовке и проведению государственной итоговой аттестации по образовательным программам основного общего образования </w:t>
      </w:r>
      <w:r>
        <w:rPr>
          <w:rFonts w:ascii="Times New Roman" w:eastAsia="Times New Roman" w:hAnsi="Times New Roman" w:cs="Times New Roman"/>
          <w:b/>
          <w:bCs/>
          <w:color w:val="000000"/>
          <w:sz w:val="24"/>
          <w:szCs w:val="24"/>
          <w:lang w:eastAsia="ru-RU"/>
        </w:rPr>
        <w:t xml:space="preserve"> </w:t>
      </w:r>
      <w:bookmarkStart w:id="0" w:name="_GoBack"/>
      <w:bookmarkEnd w:id="0"/>
    </w:p>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8"/>
          <w:szCs w:val="28"/>
          <w:lang w:eastAsia="ru-RU"/>
        </w:rPr>
        <w:t>Оглавление</w:t>
      </w:r>
    </w:p>
    <w:p w:rsidR="00431A4A" w:rsidRPr="00431A4A" w:rsidRDefault="00431A4A" w:rsidP="00431A4A">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8"/>
          <w:szCs w:val="28"/>
          <w:lang w:eastAsia="ru-RU"/>
        </w:rPr>
        <w:t>Перечень условных обозначений, сокращений и терминов</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935"/>
        <w:gridCol w:w="7768"/>
      </w:tblGrid>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ГИА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Государственная итоговая аттестация по образовательным программам основного общего образования</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ОГЭ</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Основной государственный экзамен</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ГВЭ</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Государственный выпускной экзамен</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ГЭК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Государственная экзаменационная комиссия субъекта Российской Федерации</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Индивидуальный комплект участника ОГЭ</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КИМ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Контрольный измерительный материал</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Конфликтная комиссия субъекта Российской Федерации</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Минобрнауки России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Министерство образования и науки Российской Федерации</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ОМСУ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 местного самоуправления, осуществляющий  управление в сфере образования</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ОО АООП</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Организация, осуществляющая образовательную деятельность по адаптированным основным общеобразовательным программам</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ОИВ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 исполнительной власти субъекта Российской Федерации, осуществляющий государственное управление в сфере образования</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Предметные комиссии субъекта Российской Федерации</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Программное обеспечение</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Порядок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с ОВЗ</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с ограниченными возможностями здоровья, обучающиеся дети-инвалиды и инвалиды</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Участники ОГЭ</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в том числе обучающиеся с ОВЗ, принимающие участие в ГИА в форме ОГЭ</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Участники ГВЭ</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в том числе обучающиеся с ОВЗ, принимающие участие в ГИА в форме ГВЭ</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ППЭ</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Пункт проведения экзамена</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РИС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Рособрнадзор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Федеральная служба по надзору в сфере образования и науки</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РЦОИ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Региональный центр обработки информации субъекта Российской Федерации</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ФИПИ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Федеральное государственное бюджетное научное учреждение «Федеральный институт педагогических измерений»</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ФИС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ФЦТ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Федеральное государственное бюджетное учреждение  «Федеральный центр тестирования»</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Штаб ППЭ</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Специально отведенное помещение  в ППЭ для руководителя ППЭ</w:t>
            </w:r>
          </w:p>
        </w:tc>
      </w:tr>
      <w:tr w:rsidR="00431A4A" w:rsidRPr="00431A4A" w:rsidTr="00431A4A">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58" w:type="dxa"/>
              <w:left w:w="116" w:type="dxa"/>
              <w:bottom w:w="58" w:type="dxa"/>
              <w:right w:w="116" w:type="dxa"/>
            </w:tcMar>
            <w:hideMark/>
          </w:tcPr>
          <w:p w:rsidR="00431A4A" w:rsidRPr="00431A4A" w:rsidRDefault="00431A4A" w:rsidP="00431A4A">
            <w:pPr>
              <w:spacing w:after="0" w:line="0" w:lineRule="atLeast"/>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Экзаменационные материалы</w:t>
            </w:r>
          </w:p>
        </w:tc>
      </w:tr>
    </w:tbl>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1. Нормативные правовые документы, регламентирующие проведение ГИА</w:t>
      </w:r>
    </w:p>
    <w:p w:rsidR="00431A4A" w:rsidRPr="00431A4A" w:rsidRDefault="00431A4A" w:rsidP="00431A4A">
      <w:pPr>
        <w:numPr>
          <w:ilvl w:val="0"/>
          <w:numId w:val="1"/>
        </w:numPr>
        <w:shd w:val="clear" w:color="auto" w:fill="FFFFFF"/>
        <w:spacing w:before="100" w:beforeAutospacing="1" w:after="100" w:afterAutospacing="1"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Федеральный закон от 29.12.2012 № 273-ФЗ «Об образовании в Российской Федерации»;</w:t>
      </w:r>
    </w:p>
    <w:p w:rsidR="00431A4A" w:rsidRPr="00431A4A" w:rsidRDefault="00431A4A" w:rsidP="00431A4A">
      <w:pPr>
        <w:numPr>
          <w:ilvl w:val="0"/>
          <w:numId w:val="1"/>
        </w:numPr>
        <w:shd w:val="clear" w:color="auto" w:fill="FFFFFF"/>
        <w:spacing w:before="100" w:beforeAutospacing="1" w:after="100" w:afterAutospacing="1"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w:t>
      </w:r>
    </w:p>
    <w:p w:rsidR="00431A4A" w:rsidRPr="00431A4A" w:rsidRDefault="00431A4A" w:rsidP="00431A4A">
      <w:pPr>
        <w:numPr>
          <w:ilvl w:val="0"/>
          <w:numId w:val="1"/>
        </w:numPr>
        <w:shd w:val="clear" w:color="auto" w:fill="FFFFFF"/>
        <w:spacing w:before="100" w:beforeAutospacing="1" w:after="100" w:afterAutospacing="1"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Правилами </w:t>
      </w:r>
      <w:r w:rsidRPr="00431A4A">
        <w:rPr>
          <w:rFonts w:ascii="Times New Roman" w:eastAsia="Times New Roman" w:hAnsi="Times New Roman" w:cs="Times New Roman"/>
          <w:color w:val="000000"/>
          <w:sz w:val="26"/>
          <w:szCs w:val="26"/>
          <w:lang w:eastAsia="ru-RU"/>
        </w:rPr>
        <w:lastRenderedPageBreak/>
        <w:t>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ФИС/РИС));</w:t>
      </w:r>
    </w:p>
    <w:p w:rsidR="00431A4A" w:rsidRPr="00431A4A" w:rsidRDefault="00431A4A" w:rsidP="00431A4A">
      <w:pPr>
        <w:numPr>
          <w:ilvl w:val="0"/>
          <w:numId w:val="1"/>
        </w:numPr>
        <w:shd w:val="clear" w:color="auto" w:fill="FFFFFF"/>
        <w:spacing w:before="100" w:beforeAutospacing="1" w:after="100" w:afterAutospacing="1"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Приказ Федеральной службы по надзору в сфере образования и науки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431A4A" w:rsidRPr="00431A4A" w:rsidRDefault="00431A4A" w:rsidP="00431A4A">
      <w:pPr>
        <w:numPr>
          <w:ilvl w:val="0"/>
          <w:numId w:val="1"/>
        </w:numPr>
        <w:shd w:val="clear" w:color="auto" w:fill="FFFFFF"/>
        <w:spacing w:before="100" w:beforeAutospacing="1" w:after="100" w:afterAutospacing="1"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 29234).</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2. Организация проведения ГИА</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2.1. Основные полномочия ОИВ по организации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ОИВ обеспечивают проведение ГИА в субъекте Российской Федерации, в том числе: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создают ГЭК, ПК и КК и организуют их деятельность;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определяют порядок отбора специалистов,  привлекаемых к проведению ГИА, в соответствии с требованиями Порядка;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обеспечивают подготовку специалистов, привлекаемых к проведению ГИА, в соответствии с требованиями Порядка;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устанавливают сроки, форму и порядок проведения ГИА для обучающихся, изучавших родной язык и родную литературу;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разрабатывают ЭМ для проведения ГИА по родному языку и родной литературе;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ассистентов для лиц, указанных в пункте 34 Порядка;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обеспечивают ППЭ необходимым комплектом ЭМ для проведения ГИА, в том числе ЭМ на родном языке;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по согласованию с учредителями таких исправительных учреждений (но не ранее20 февраля текущего года);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организуют ГИА для несовершеннолетних лиц, подозреваемых и обвиняемых, содержащихся под стражей,обучающихся,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при содействии администрации таких учреждений с учетом специальных условий содержания и необходимости обеспечения общественной безопасности во время прохождения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организуют формирование и ведение РИС в порядке, устанавливаемом Правительством Российской Федерации;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определяют технические и программные средства, автоматизирующие проведение, обработку и внесение результатов ГИА в форме ОГЭ в РИС;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определяют форму проведения ГВЭ (автоматизированная или неавтоматизированная);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ОИВ в сети «Интернет» или специализированных сайтах;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обеспечивают проведение ГИА в ППЭ в соответствии с требованиями Порядка;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обеспечивают обработку и проверку экзаменационных работ в соответствии с Порядком;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определяют минимальное количество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обеспечивают перевод суммы первичных баллов за экзаменационную работу в форме ОГЭ и ГВЭ в пятибалльную систему оценивания;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обеспечивают ознакомление обучающихся с результатами ГИА по всем учебным предметам;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осуществляют аккредитацию граждан в качестве общественных наблюдателей в порядке, устанавливаемом Минобрнауки России;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направляют информацию о нарушениях, выявленных при проведении ГИА, в федеральные органы исполнительной власти, и органы местного самоуправления, осуществляющие управление в сфере образования;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расписанием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решение по оборудованию ППЭ стационарными и (или) переносными металлоискателями, средствами видеонаблюдения, средствами подавления сигналов подвижной связи;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назначают руководителей, организаторов ППЭ,уполномоченных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химии,по согласованию с ГЭК;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организационно-технологическую схему проведения ГИА (определяют порядок формирования КИМ, тиражирования экзаменационных бланков и КИМ, доставки ЭМ, сканирования ЭМ и прочее);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определяют места обеспечения хранения неиспользованныхЭМ и использованных КИМ для проведения ГИА, а также использованных черновиков;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назначают лиц, ответственных за уничтожениеперечисленных выше материалов;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решение совместно с другими ОИВ об организацииобмена экзаменационными работами между соответствующими субъектами Российской Федерации (межрегиональная перекрестная проверка);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решение о проведенииПК перепроверки отдельных экзаменационных работ участников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решение об ознакомлении участников ГИА с полученными ими результатами экзаменов по учебным предметам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решение о выборе одной из двух моделей экзаменационной работысогласно Спецификации КИМ для проведения в 2018 году ОГЭ по химии: с выполнением лабораторной работы или без выполнения лабораторной работы;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решение о схеме организации проведения ОГЭ по иностранным языкам с учетом единого расписания экзаменов.</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2.2. Сроки организации информирования о порядке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образовательных организаций или на специализированных сайтах публикуется следующая информация: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о сроках и местах подачи заявлений на прохождение ГИА по учебным предметам– до 31 декабря;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 сроках проведения ГИА – до 1 апреля;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 сроках, местах и порядке подачи и рассмотрения апелляций – до 20 апреля;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 сроках, местах и порядке информирования о результатах ГИА – до 20 апреля.</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2.3. Формирование КИМ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2.3.1.</w:t>
      </w:r>
      <w:r w:rsidRPr="00431A4A">
        <w:rPr>
          <w:rFonts w:ascii="Times New Roman" w:eastAsia="Times New Roman" w:hAnsi="Times New Roman" w:cs="Times New Roman"/>
          <w:color w:val="000000"/>
          <w:sz w:val="26"/>
          <w:szCs w:val="26"/>
          <w:lang w:eastAsia="ru-RU"/>
        </w:rPr>
        <w:t>КИМ ОГЭ формируются ОИВ с помощью открытого банка заданийи специализированного ПО.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Параметры доступа к открытому банку заданий, специализированному ПО, указаниям по работес даннымПО, общим требованиям к сборке КИМ ОГЭ, а также общим требованиям к форматированию вариантов КИМ предоставляются ФИПИ уполномоченному представителю ОИВ, ответственному за формирование КИМ ОГЭ.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ОИВ обеспечивают информационную безопасность при хранении, использовании и передаче КИМ, в том числе определяют места хранения КИМ, лиц, имеющих к ним доступ, принимают меры по защите КИМ от разглашения содержащейся в них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Спецификации ЭМ для проведения ОГЭ по всем учебным предметам размещаютсяна официальном сайте ФИПИ (</w:t>
      </w:r>
      <w:hyperlink r:id="rId6" w:history="1">
        <w:r w:rsidRPr="00431A4A">
          <w:rPr>
            <w:rFonts w:ascii="Times New Roman" w:eastAsia="Times New Roman" w:hAnsi="Times New Roman" w:cs="Times New Roman"/>
            <w:color w:val="0000FF"/>
            <w:sz w:val="26"/>
            <w:szCs w:val="26"/>
            <w:u w:val="single"/>
            <w:lang w:eastAsia="ru-RU"/>
          </w:rPr>
          <w:t>http://fipi.ru/</w:t>
        </w:r>
      </w:hyperlink>
      <w:r w:rsidRPr="00431A4A">
        <w:rPr>
          <w:rFonts w:ascii="Times New Roman" w:eastAsia="Times New Roman" w:hAnsi="Times New Roman" w:cs="Times New Roman"/>
          <w:color w:val="000000"/>
          <w:sz w:val="26"/>
          <w:szCs w:val="26"/>
          <w:lang w:eastAsia="ru-RU"/>
        </w:rPr>
        <w:t>).</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2.3.2.</w:t>
      </w:r>
      <w:r w:rsidRPr="00431A4A">
        <w:rPr>
          <w:rFonts w:ascii="Times New Roman" w:eastAsia="Times New Roman" w:hAnsi="Times New Roman" w:cs="Times New Roman"/>
          <w:color w:val="000000"/>
          <w:sz w:val="26"/>
          <w:szCs w:val="26"/>
          <w:lang w:eastAsia="ru-RU"/>
        </w:rPr>
        <w:t>КИМ ГВЭ формируются ФИПИ и размещаются на технологическом портале по подготовке и проведению ЕГЭ не ранее чем за месяц до начала  проведения экзаменов.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Спецификации ЭМ для проведения ГВЭ по учебным предметам в устной и письменной формах, а также сборники тренировочныхматериалов для подготовки к ГВЭ (устная и письменная формы) размещаютсяна официальном сайте ФИПИ (http://fipi.ru).</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Особенности ЭМ ГВЭ (устная и письменная формы) представлены в приложениях 7 и 8 настоящих Методических рекомендаций.</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2.4. Организация хранения КИМ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Хранение ЭМ осуществляется в соответствии с требованиями Порядка разработки, использования и хранения КИМ, устанавливаемого Рособрнадзором.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Вскрытие ЭМ до начала экзамена, разглашение информации, содержащейся в КИМ, запрещено.</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2.5. Организация тиражирования и доставки КИМ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всех этапах работы с КИМ ГИА в субъектах Российской Федерации ОИВ принимает меры по обеспечению их информационной безопасности.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2.5.1.</w:t>
      </w:r>
      <w:r w:rsidRPr="00431A4A">
        <w:rPr>
          <w:rFonts w:ascii="Times New Roman" w:eastAsia="Times New Roman" w:hAnsi="Times New Roman" w:cs="Times New Roman"/>
          <w:color w:val="000000"/>
          <w:sz w:val="26"/>
          <w:szCs w:val="26"/>
          <w:lang w:eastAsia="ru-RU"/>
        </w:rPr>
        <w:t> Согласно принятой ОИВ организационно-технологической схеме тиражирование КИМГИАна бумажные носителиможет производиться в РЦОИ, ОМСУ, ППЭ или региональной типографии.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печати КИМ ГИАв РЦОИ или ОМСУих тиражирование на бумажные носителии упаковка осуществляется заблаговременно</w:t>
      </w:r>
      <w:hyperlink r:id="rId7" w:anchor="ftnt1" w:history="1">
        <w:r w:rsidRPr="00431A4A">
          <w:rPr>
            <w:rFonts w:ascii="Times New Roman" w:eastAsia="Times New Roman" w:hAnsi="Times New Roman" w:cs="Times New Roman"/>
            <w:color w:val="27638C"/>
            <w:sz w:val="26"/>
            <w:szCs w:val="26"/>
            <w:u w:val="single"/>
            <w:vertAlign w:val="superscript"/>
            <w:lang w:eastAsia="ru-RU"/>
          </w:rPr>
          <w:t>[1]</w:t>
        </w:r>
      </w:hyperlink>
      <w:r w:rsidRPr="00431A4A">
        <w:rPr>
          <w:rFonts w:ascii="Times New Roman" w:eastAsia="Times New Roman" w:hAnsi="Times New Roman" w:cs="Times New Roman"/>
          <w:color w:val="000000"/>
          <w:sz w:val="26"/>
          <w:szCs w:val="26"/>
          <w:lang w:eastAsia="ru-RU"/>
        </w:rPr>
        <w:t xml:space="preserve">(в случае печати КИМ ГИА в региональной типографии - не ранее чем за два дня до начала </w:t>
      </w:r>
      <w:r w:rsidRPr="00431A4A">
        <w:rPr>
          <w:rFonts w:ascii="Times New Roman" w:eastAsia="Times New Roman" w:hAnsi="Times New Roman" w:cs="Times New Roman"/>
          <w:color w:val="000000"/>
          <w:sz w:val="26"/>
          <w:szCs w:val="26"/>
          <w:lang w:eastAsia="ru-RU"/>
        </w:rPr>
        <w:lastRenderedPageBreak/>
        <w:t>соответствующего экзамена)  в присутствии уполномоченного представителя ГЭК. При этом ЭМ доставляются в ППЭ уполномоченными представителями ГЭК в день проведения экзамена по соответствующему учебному предмету.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печати КИМ ГИА в ППЭ руководитель ППЭ получает от РЦОИ КИМ ГИАна электронном носителе в день проведения соответствующего экзамена,организует тиражирование на бумажные носителии комплектование ЭМ в аудиториях в присутствии обучающихся или в Штабе ППЭ в присутствии уполномоченного представителя ГЭК, общественных наблюдателей (при наличии).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2.5.2.</w:t>
      </w:r>
      <w:r w:rsidRPr="00431A4A">
        <w:rPr>
          <w:rFonts w:ascii="Times New Roman" w:eastAsia="Times New Roman" w:hAnsi="Times New Roman" w:cs="Times New Roman"/>
          <w:color w:val="000000"/>
          <w:sz w:val="26"/>
          <w:szCs w:val="26"/>
          <w:lang w:eastAsia="ru-RU"/>
        </w:rPr>
        <w:t>По завершении экзамена запечатанные пакеты с ЭМ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ЭМ и использованные КИМ для проведения ОГЭ, тексты, темы, задания, билеты для проведения ГВЭ, а также использованные черновики направляются в места, определенные ОИВ, для обеспечения их хранения.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ЭМ и использованные КИМ для проведения ОГЭ, тексты, темы, задания, билеты для проведения ГВЭ хранятся до 1марта года, следующего за годом проведения экзамена, использованные черновики - в течение месяца после проведения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истечении указанного срока перечисленные материалы уничтожаются лицом, определенным ОИВ.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по решению ОИВ сканирование экзаменационных работ обучающихся проводится в ППЭ (в аудиториях/Штабе ППЭ), то в данном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2.6. Формирование РИС и информационный обмен с ФИС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ОИВопределяет уполномоченную организацию с предоставлениемправа доступа к РИС. Уполномоченная организация назначает ответственных за внесение сведений в РИС.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Региональные базы данных  создаются и ведутся с помощью:</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ПО АИС ГИА-9 - в субъектах Российской Федерации, использующих ПО ФЦТ;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ПО «Импорт данных ГИА-9» - в субъектах Российской Федерации, использующих собственный программный ресурс.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РЦОИ осуществляет формирование и ведение РИС в соответствии с Правилами формирования и ведения ФИС/РИС.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Формат сведений, вносимых в РИС, должен строго соответствовать установленному формату.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РЦОИ осуществляет обмен информацией с ФИС в соответствии с Правилами формирования и ведения ФИС/РИС посредством ПО «Импорт данных ГИА-9».В случае использования субъектом Российской Федерации ПО АИС ГИА-9 обмен информацией с ФИС осуществляется как посредством ПО «Импорт данных ГИА-9, так и ПО АИС ГИА-9.</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РЦОИ по решению ОИВ осуществляет мониторинг полноты, достоверности и актуальности сведений, внесенных в РИС</w:t>
      </w:r>
      <w:hyperlink r:id="rId8" w:anchor="ftnt2" w:history="1">
        <w:r w:rsidRPr="00431A4A">
          <w:rPr>
            <w:rFonts w:ascii="Times New Roman" w:eastAsia="Times New Roman" w:hAnsi="Times New Roman" w:cs="Times New Roman"/>
            <w:color w:val="27638C"/>
            <w:sz w:val="26"/>
            <w:szCs w:val="26"/>
            <w:u w:val="single"/>
            <w:vertAlign w:val="superscript"/>
            <w:lang w:eastAsia="ru-RU"/>
          </w:rPr>
          <w:t>[2]</w:t>
        </w:r>
      </w:hyperlink>
      <w:r w:rsidRPr="00431A4A">
        <w:rPr>
          <w:rFonts w:ascii="Times New Roman" w:eastAsia="Times New Roman" w:hAnsi="Times New Roman" w:cs="Times New Roman"/>
          <w:color w:val="000000"/>
          <w:sz w:val="26"/>
          <w:szCs w:val="26"/>
          <w:lang w:eastAsia="ru-RU"/>
        </w:rPr>
        <w:t>.</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Информационный обмен при взаимодействии ФИС и РИС осуществляется в сроки, установленные Графиком внесения сведений в РИС для досрочного и основного периодов проведения ГИА в 2018 году.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РЦОИ обеспечивает бесперебойную и непрерывную работу каналов связи для взаимодействия РИС и ФИС, а также своевременное предоставление данных в ФИС.</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4"/>
          <w:szCs w:val="24"/>
          <w:lang w:eastAsia="ru-RU"/>
        </w:rPr>
        <w:t>3. Информация об участии в ГИА</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3.1. Общие сведения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ГИА, завершающая освоение имеющихгосударственную аккредитацию образовательныхпрограмм основного общего образования, является обязательной.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ГИА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 (или) родной литературе.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Общее количество экзаменов в IX классах не должно превышать четырех экзаменов.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приеме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hyperlink r:id="rId9" w:anchor="ftnt3" w:history="1">
        <w:r w:rsidRPr="00431A4A">
          <w:rPr>
            <w:rFonts w:ascii="Times New Roman" w:eastAsia="Times New Roman" w:hAnsi="Times New Roman" w:cs="Times New Roman"/>
            <w:color w:val="27638C"/>
            <w:sz w:val="26"/>
            <w:szCs w:val="26"/>
            <w:u w:val="single"/>
            <w:vertAlign w:val="superscript"/>
            <w:lang w:eastAsia="ru-RU"/>
          </w:rPr>
          <w:t>[3]</w:t>
        </w:r>
      </w:hyperlink>
      <w:r w:rsidRPr="00431A4A">
        <w:rPr>
          <w:rFonts w:ascii="Times New Roman" w:eastAsia="Times New Roman" w:hAnsi="Times New Roman" w:cs="Times New Roman"/>
          <w:color w:val="000000"/>
          <w:sz w:val="26"/>
          <w:szCs w:val="26"/>
          <w:vertAlign w:val="superscript"/>
          <w:lang w:eastAsia="ru-RU"/>
        </w:rPr>
        <w:t>,</w:t>
      </w:r>
      <w:hyperlink r:id="rId10" w:anchor="ftnt4" w:history="1">
        <w:r w:rsidRPr="00431A4A">
          <w:rPr>
            <w:rFonts w:ascii="Times New Roman" w:eastAsia="Times New Roman" w:hAnsi="Times New Roman" w:cs="Times New Roman"/>
            <w:color w:val="27638C"/>
            <w:sz w:val="26"/>
            <w:szCs w:val="26"/>
            <w:u w:val="single"/>
            <w:vertAlign w:val="superscript"/>
            <w:lang w:eastAsia="ru-RU"/>
          </w:rPr>
          <w:t>[4]</w:t>
        </w:r>
      </w:hyperlink>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таком случае ОИВ вправе издавать региональные нормативные правовые акты, регламентирующие порядок приема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Образовательная организация не вправе самостоятельно устанавливать данное требование.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ГИА проводится в формах ОГЭ и (или) ГВЭ и в форме, устанавливаемой ОИВ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ОГЭ используются КИМ, представляющие собой комплексы заданий стандартизированной формы.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ГВЭ проводитсяс использованием текстов, тем, заданий, билетов.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ГВЭ, по решению ОИВ, может проводиться в автоматизированной форме.</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3.2. Категории участников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Участниками ОГЭ являются: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а также лица, освоившие образовательные программы основного общего образования в форме семейного образования и допущенные в текущем году к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Участниками ГВЭ являются: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свободы,несовершеннолетние лица, подозреваемые и обвиняемые, содержащиеся под стражей;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с ОВЗ, освоившие образовательные программы основного общего образования;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освоившие в 2014-2018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Указанные категории участников ГВЭ при желании имеют право пройти ГИА в форме ОГЭ по отдельным учебным предметам.</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3.3. Организация подачи заявления на участие в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Выбранные обучающимся учебные предметы, форма (формы) ГИА (для обучающихся в случае, указанном в пункте 8 Порядка) и язык, на котором он планирует сдавать экзамены (для обучающихся, указанных в пункте 6 Порядка), указываются им в заявлении, которое он подает в образовательную организацию до 1 марта включительно.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Рекомендуемая форма заявления на участие в ОГЭ и ГВЭ представлена в приложении 4 настоящих Методических рекомендаций.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подаче заявления на участие в ОГЭ по иностранным языкам обучающийся должен быть проинформирован о схеме организации проведения ОГЭ по иностранным языкам, принятой ОИВ.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подаче заявления на участие в ГВЭ обучающемуся необходимо указать форму сдачи экзамена (устная или письменная).При выборе письменной формы ГВЭ по русскому языку обучающимся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он относится.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Заявление на участие в экзамене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Минобрнауки России,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ГЭК вправе принимать решение о допуске к сдаче ГИА в дополнительные сроки (резервные сроки) обучающихся, не имеющих возможности участвовать в ГИА в основнойпериодпроведения ГИА по религиозным убеждениям, а также считать такие причины уважительными.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вправе изменить перечень указанных в заявлении экзаменов, а также форму ГИА только при наличии у них уважительных причин (болезни или иных обстоятельств), подтвержденных документально.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В этом случае обучающиеся подают заявление в ГЭК с указанием измененного перечня учебных предметов, по которым они планируют пройти ГИА, и (или) измененной формы ГИА, а также причины изменения заявленного ранее перечня и (или) формы ГИА. Указанное заявление подается не позднее чем за две недели до начала соответствующих экзаменов.Обучающиеся с ОВЗ,  изъявившие </w:t>
      </w:r>
      <w:r w:rsidRPr="00431A4A">
        <w:rPr>
          <w:rFonts w:ascii="Times New Roman" w:eastAsia="Times New Roman" w:hAnsi="Times New Roman" w:cs="Times New Roman"/>
          <w:color w:val="000000"/>
          <w:sz w:val="26"/>
          <w:szCs w:val="26"/>
          <w:lang w:eastAsia="ru-RU"/>
        </w:rPr>
        <w:lastRenderedPageBreak/>
        <w:t>желание проходить ГИА только по двум обязательным учебным предметам, вправе дополнить указанный в заявлении перечень экзаменов.В этом случае указанные обучающиеся не позднее чем за две недели до начала соответствующих экзаменов подают заявление в ГЭК с указанием дополненного перечня учебных предметов, по которым они планируют пройти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Принятие решения об уважительности или неуважительности причины изменения формы ГИА,  измененияучастниками ГИА перечня учебных предметов, указанных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3.4. Сроки и продолжительность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их проведении.ГИА начинается не ранее 25 мая текущего года.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(резервные сроки) проведения ГИА в формах, установленныхПорядком.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обучающихся, не имеющих возможности по уважительным причинам, подтвержденным документально, пройти ГИА в сроки, установленные в соответствиис пунктами 24 и 25 Порядка, ГИА проводится в досрочный период, но не ранее 20 апреля, в формах, устанавливаемых Порядком.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ОИВ по согласованию с учредителями таких исправительных учреждений, но не ранее 20 февраля текущего года.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Перерыв между проведением экзаменов по обязательным учебным предметам (русскому языку и математике) составляет не менее двух дней.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вскрытие пакетов с ЭМ, заполнение регистрационных полей бланков, настройка технических средств).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продолжительности выполнения экзаменационной работы 4 и более часа организуется питание обучающихся.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Порядок организации питания и перерывов для проведения необходимых лечебных и профилактических мероприятий для обучающихся с ОВЗ определяется ОИВ.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выполнения экзаменационной работы увеличиваетсяна 1,5 часа (за исключением ОГЭ по иностранным языкам (раздел «Говорение»).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Продолжительность ОГЭ по иностранным языкам (раздел «Говорение») для указанных лиц увеличивается на 30 минут.</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4. Требования к ППЭ</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4.1. Общая часть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ППЭ - здание (комплекс зданий, сооружение), которое используется для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Территорией ППЭ является площадь внутри здания (сооружения) либо части здания (сооружения), отведенная для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решению ОИВ ППЭ оборудуются: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стационарными и (или) переносными металлоискателями;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средствами видеонаблюдения;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средствами подавления сигналов подвижной связи.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Входом в ППЭ является место проведения проверки у обучающихся, а также лиц, указанных в пункте 37 Порядка, наличия документов, удостоверяющих  их личность, установления соответствия их личности представленным документам,  наличия указанных лиц в списках распределения в данный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ГИА проводится в ППЭ, места расположения которых утверждаются ОИВ.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Утверждение перечня ППЭ и распределение между ними участников ГИА,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и ассистентов для лиц, указанных в пункте 34 Порядка, осуществляется ОИВ.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здании (комплексе зданий), где расположен ППЭ, до входа в ППЭ выделяются: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 места для хранения личных вещей обучающихся, организаторов, медицинских работников, технических специалистов и ассистентов, оказывающих необходимую техническую помощь лицам, указанным в пункте 34 Порядка,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помещения для представителей образовательных организаций, сопровождающих обучающихся (сопровождающие).</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4.2. Общие требования к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нормативов.Количество ППЭ определяется исходя из общей численности участников ГИА, территориальной доступности и вместимости аудиторного фонда.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Количество ППЭ должно формироваться с учетом максимально возможного наполнения ППЭ и оптимальной схемы организованного прибытия участников ГИА в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аудиториях ППЭ должно быть: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рабочее место для организаторов в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подготовлены настроенные на точное время часы, находящиеся в поле зрения участников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Особенности подготовки аудиторий к ОГЭ по учебным предметам (включая дополнительные материалы и оборудование) приведены в приложении 1 настоящих Методических рекомендаций.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аудиториях ППЭ для каждого участника ГИА организуется отдельное рабочее место.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Аудитории, выделяемые для проведения экзаменов, оснащаются: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русскому языку – средствами воспроизведения аудиозаписи,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иностранным языкам – средствами записи и воспроизведения аудиозаписи,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отдельным учебным предметам (физика и химия) – оборудованием для выполнения лабораторных работ,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средствами цифровой аудиозаписи для проведения экзамена в форме ГВЭ  (устная форма);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информатике и ИКТ, а также в случаях, установленных Порядком, - компьютерной техникой.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лиц, имеющих медицинские показания для обучения на дому и соответствующие рекомендации психолого-медико-педагогической комиссиио необходимости сдачи ГИА на дому, а также для лиц, находящихся на длительном лечении в медицинских организациях, экзамен,может быть организован на дому или в медицинскойорганизации.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угрозы возникновения чрезвычайной ситуации ОИВ по согласованию с ГЭК принимают решение о проведении экзамена в другом ППЭ или на другой день, предусмотренный расписаниями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ППЭ на дому или в медицинскойорганизации организуется с выполнением минимальных требований к процедуре и технологии проведения ГИА. Во время проведения экзамена на дому, в медицинскойорганизации присутствуют руководитель ППЭ, организаторы, уполномоченный представитель ГЭК. Для участника ГИА необходимо организовать рабочее место (с учетом состояния его здоровья), а также рабочие места для всех работников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организации ППЭ на дому, вмедицинской организации в целях оптимизации условий проведения ГИА для участников экзаменов допускается совмещение отдельных полномочийи обязанностей лицами, привлекаемыми к проведению ГИА на дому, по согласованию с ГЭК.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проведения в ППЭ на дому, вмедицинской организации ОГЭ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4.3. Лица, привлекаемые к проведению ГИА в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день проведения экзамена в ППЭ присутствуют: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 руководитель ППЭ и организаторы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уполномоченный представитель ГЭК (уполномоченные представители ГЭК);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технический специалист по работе с ПО, оказывающий информационно-техническую помощь руководителю и организаторам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 руководитель образовательной организации, в помещениях которой организован ППЭ, или уполномоченное им лицо;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 сотрудники, осуществляющие охрану правопорядка, и (или) сотрудники органов внутренних дел (полиции);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 медицинские работники;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ж) специалист по проведению инструктажа и обеспечению лабораторных работ;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 экзаменатор-собеседник для проведения ГВЭ в устной форме;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 ассистенты, оказывающие необходимую техническую помощь лицам, указанным в пункте 34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организации </w:t>
      </w:r>
      <w:r w:rsidRPr="00431A4A">
        <w:rPr>
          <w:rFonts w:ascii="Times New Roman" w:eastAsia="Times New Roman" w:hAnsi="Times New Roman" w:cs="Times New Roman"/>
          <w:i/>
          <w:iCs/>
          <w:color w:val="000000"/>
          <w:sz w:val="26"/>
          <w:szCs w:val="26"/>
          <w:lang w:eastAsia="ru-RU"/>
        </w:rPr>
        <w:t>экзамена для глухих и слабослышащих обучающихся</w:t>
      </w:r>
      <w:r w:rsidRPr="00431A4A">
        <w:rPr>
          <w:rFonts w:ascii="Times New Roman" w:eastAsia="Times New Roman" w:hAnsi="Times New Roman" w:cs="Times New Roman"/>
          <w:color w:val="000000"/>
          <w:sz w:val="26"/>
          <w:szCs w:val="26"/>
          <w:lang w:eastAsia="ru-RU"/>
        </w:rPr>
        <w:t> привлекается ассистент-сурдопереводчик, работающий с данным контингентом обучающихся, но не ведущий учебный предмет,по которому проводится экзамена.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другое.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день проведения экзамена в ППЭ могут присутствовать также: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представители средств массовой информации (могут присутствовать в аудиториях для проведения экзамена только до момента вскрытия ИК с ЭМ);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общественные наблюдатели, аккредитованные в установленном порядке (могут свободно перемещаются по ППЭ, при этом в одной аудитории находится только один общественный наблюдатель).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Лица, привлекаемые к проведению ГИА в ППЭ на дому, в медицинской организации прибываютв указанный ППЭне ранее 09.00 по местному времени.</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4.4. Организация помещений и техническое оснащение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ППЭ должны быть организованы: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 аудитории для участников ОГЭ.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каждого участника ГИА должно быть организовано отдельное рабочее место (индивидуальный стол и стул);</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помещение для руководителя ППЭ с  телефонной связью, сканером (при необходимости), принтером и персональным компьютером).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медицинский кабинет либо отдельное помещение для медицинских работников;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 место для руководителя образовательной организации (уполномоченного им лица), на базе которого располагается ППЭ, которое располагается в помещении для руководителя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 помещения для общественных наблюдателей;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 помещение для представителей средств массовой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 входа в ППЭ должны быть предусмотрены помещения: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 для представителей образовательных организаций, сопровождающих обучающихся;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Помещения, не использующиеся для проведения экзамена, в день проведения экзамена должны быть заперты и опечатаны.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позднее двух рабочих дней до проведения экзамена по соответствующему учебному предмету ОИВ направляют в ППЭ информацию о количестве обучающихся с ОВЗв ППЭ и необходимости организации проведения ГИА в условиях, учитывающих состояние их здоровья, особенности психофизического развития.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в которой располагается ППЭ,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Во время выполнения экзаменационной работы для обучающихся с ОВЗ организуются питание и перерывы для проведения необходимых медико-профилактических процедур.</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Особенности организации ППЭ для проведения экзамена для глухих и слабослышащих обучающихся</w:t>
      </w:r>
      <w:hyperlink r:id="rId11" w:anchor="ftnt5" w:history="1">
        <w:r w:rsidRPr="00431A4A">
          <w:rPr>
            <w:rFonts w:ascii="Times New Roman" w:eastAsia="Times New Roman" w:hAnsi="Times New Roman" w:cs="Times New Roman"/>
            <w:i/>
            <w:iCs/>
            <w:color w:val="27638C"/>
            <w:u w:val="single"/>
            <w:vertAlign w:val="superscript"/>
            <w:lang w:eastAsia="ru-RU"/>
          </w:rPr>
          <w:t>[5]</w:t>
        </w:r>
      </w:hyperlink>
      <w:r w:rsidRPr="00431A4A">
        <w:rPr>
          <w:rFonts w:ascii="Times New Roman" w:eastAsia="Times New Roman" w:hAnsi="Times New Roman" w:cs="Times New Roman"/>
          <w:i/>
          <w:iCs/>
          <w:color w:val="000000"/>
          <w:sz w:val="26"/>
          <w:szCs w:val="26"/>
          <w:lang w:eastAsia="ru-RU"/>
        </w:rPr>
        <w:t>.</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Нужны устройства для использования остаточного слуха, которые комфортны обучающимися в ОО АООП,в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Особенности организации ППЭ для проведения экзамена для слепых обучающихся.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а также информации по сдаваемому учебному предмету.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Особенности организации ППЭ для проведения экзамена для слабовидящих обучающихся.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Письменные задания могут выполняться на компьютере.</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Особенности организации ППЭ для проведения ГВЭ в устной форме.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экзаменатора-собеседника для проведения ГВЭ в устной форме громко и разборчиво дает устный ответ на задание. При проведении экзамена экзаменатор-собеседник для проведения ГВЭ в устной форме при необходимости задает вопросы, которые позволяют обучающемуся уточнить и (или) дополнить устный ответ в соответствии с требованиями вопроса экзаменационного задания.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Рекомендуется организовать для каждого участника отдельное рабочее место для подготовки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w:t>
      </w:r>
      <w:r w:rsidRPr="00431A4A">
        <w:rPr>
          <w:rFonts w:ascii="Times New Roman" w:eastAsia="Times New Roman" w:hAnsi="Times New Roman" w:cs="Times New Roman"/>
          <w:color w:val="000000"/>
          <w:sz w:val="26"/>
          <w:szCs w:val="26"/>
          <w:lang w:eastAsia="ru-RU"/>
        </w:rPr>
        <w:lastRenderedPageBreak/>
        <w:t>(брайлевский прибор и грифель, брайлевская печатная машинка, лупа или иное увеличительное устройство, специальные чертежные инструменты и др.).</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Аудитории, оснащаются средствами цифровой аудиозаписи для аудиопротоколирования устного ответа участника ГВЭ.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ПО, использовавшимся при изучении курса информатики и ИКТ. Компьютер должен быть отключен от сети «Интернет».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процессе подготовки к ответу на экзамене по иностранным языкам обучающийся может пользоваться двуязычным словарем.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Технический специалист или экзаменатор-собеседник для проведения ГВЭ в устной форме дает обучающемуся прослушать запись его ответа и убедиться, что она произведена без технических сбоев.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Особенности организации ППЭ для проведения ГВЭ в письменной форме.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Участникам ГВЭ по русскому языку в ППЭ в аудиториях проведения экзамена предоставляются  орфографические и толковые словари: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образовательной организацией, на базе которой организован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заблаговременно (до дня проведения экзамена)образовательными организациями, обучающиеся которых сдают экзамен в ППЭ.</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4.5. Готовность ППЭ и аудиторий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аудиториях ППЭ должно быть: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рабочее место для организаторов в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настроенные то точное время  часы, находящиеся в поле зрения участников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Стенды, плакаты и иные материалы со справочно-познавательной информацией по соответствующим учебным  предметамдолжны быть закрыты в день проведения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Особенности подготовки аудиторий к ОГЭ (включая дополнительные материалы и оборудование) по учебным предметам приведены в приложении 1 настоящих Методических рекомендаций.</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5. Проведение ГИА</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5.1. Общая часть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день экзамена участник ГИА прибывает в ППЭ не позднее 9.00по местному времени.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Участник ГИА допускается в ППЭ только при наличии у него документа, удостоверяющего его личность, и при наличии его в утвержденных ОИВ списках распределения в данный ППЭ. 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входе в ППЭ сотрудники, осуществляющие охрану правопорядка, и (или) сотрудники органов внутренних дел (полиции) совместно с организаторами ППЭ проверяют наличие указанных документов у обучающихся, а также у лиц, указанных в пункте 37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Уполномоченный представитель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 иметь при себе средства связи, в том числе осуществляет контроль за организацией сдачи иных вещей (не перечисленных в п. 42 Порядка) в специально выделенном до входв ППЭ месте для хранения личных вещей участников ГИА, работников ППЭ. Согласно спискам распределения на информационном стенде участник ГИА определяет аудиторию, в которую он распределен на экзамен.</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зависимости от выбора формы сдачи экзамена (письменная или устная форма), а также маркировки ЭМ производится рассадка участников ГВЭ.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Организаторы оказывают содействие участникам ГИА в размещении по аудиториям, в которых будет проходить экзамен.</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участник ГИА опоздал на экзамен, он допускается к сдаче ГИАв установленном порядке, при этом время окончания экзамена не продлевается, о чем сообщается участнику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во время прослушивания в ней аудиозаписи не осуществляется (за исключением случаев, когда в аудитории нет других участников или когда участники в аудитории завершили прослушивание аудиозаписи).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Персональное аудирование для опоздавших участников экзамена не проводится (за исключением случаев, когда в аудитории нет других участников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составить акт в свободной форме об опоздании участника ГИА на экзамен и его отсутствии на прослушивании текста изложения или текста для аудирования. Указанный акт подписывает участник ГИА, руководитель ППЭ и уполномоченный представитель ГЭК.</w:t>
      </w:r>
      <w:hyperlink r:id="rId12" w:anchor="ftnt6" w:history="1">
        <w:r w:rsidRPr="00431A4A">
          <w:rPr>
            <w:rFonts w:ascii="Times New Roman" w:eastAsia="Times New Roman" w:hAnsi="Times New Roman" w:cs="Times New Roman"/>
            <w:color w:val="27638C"/>
            <w:sz w:val="26"/>
            <w:szCs w:val="26"/>
            <w:u w:val="single"/>
            <w:vertAlign w:val="superscript"/>
            <w:lang w:eastAsia="ru-RU"/>
          </w:rPr>
          <w:t>[6]</w:t>
        </w:r>
      </w:hyperlink>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Во время экзамена на рабочем столе обучающегося, помимо ЭМ, находятся: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а) ручка (гелевая или капиллярная с чернилами черного цвета);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документ, удостоверяющий личность;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средства обучения и воспитания;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 лекарства и питание (при необходимости);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 специальные технические средства (для лиц, указанных в пункте 34 Порядка);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 черновики, выданные в ППЭ (за исключением ОГЭ по иностранным языкам (раздел «Говорение»).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Иные вещи обучающиеся оставляют в специально выделенном до входа в ППЭ месте для хранения личных вещей обучающихся.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Во время проведения экзамена в ППЭ запрещается: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 обучающимся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организаторам, ассистентам, оказывающим необходимую техническую помощь лицам, указанным в пункте 34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для проведения ГВЭ в устной форме - иметь при себе средства связи;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 обучающимся,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для проведения ГВЭ в устной форме - выносить из аудиторий и ППЭ ЭМ на бумажном или электронном носителях, фотографировать ЭМ;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 руководителю ППЭ, уполномоченному представителю ГЭК, руководителю образовательной организации, в помещениях которой организован ППЭ, или уполномоченному им лицу, представителям средств массовой информации, общественным наблюдателям, а такжедолжностным лицам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иметь при себе средства связи вне помещения для руководителя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Организаторы информируют обучающихся о том, что записи на КИМ и черновиках не обрабатываются и не проверяются.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Организаторы выдают обучающимся ИК, которые включают в себя КИМ, листы (бланки) для записи ответов.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выполнении заданий раздела «Говорение» по иностранным языкам КИМ представляется обучающемуся в электронном виде (при наличии соответствующего ПО).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обнаружения брака или некомплектности ЭМ организаторы выдают обучающемуся новый комплект ЭМ.По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завершении заполнения регистрационных полей экзаменационной работы всеми обучающимися и проверки их организаторами организаторы объявляют время начала и завершения выполнения экзаменационной работы, фиксируютего на доске (информационном стенде), после чего обучающиеся приступают к выполнению экзаменационной работы.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нехватки места в бланках для ответов на задания с развернутым ответом по просьбе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 с обеих сторон. При этом организаторы фиксируют связь номеров основного и дополнительного бланка в специальных полях бланков в соответствии с  технологией проведения ГИА, принятой в субъекте Российской Федерации.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мере необходимости обучающимся выдаются черновики (за исключением ОГЭ по иностранным языкам (раздел «Говорение»). Обучающиеся могут делать пометки в КИМ при проведении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Во время экзамена обучающиеся соблюдают установленный порядок проведения ГИА и следуют указаниям организаторов, а организаторы обеспечивают установленный порядок проведения ГИА в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Во время экзамена участники ГИА не имеют права общаться друг с другом, свободно перемещаться по аудитории и ППЭ. Выходить во время экзамена из аудитории участник ГИА может  с разрешения организатора, а перемещаться по ППЭ - в сопровождении организатора вне аудитории. При выходе из аудитории обучающиеся оставляют ЭМ, письменные принадлежности и черновики на рабочем столе,а организатор проверяет комплектность оставленных ЭМ.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Лица, допустившие нарушение установленного порядка проведения ГИА, удаляются с экзамена. Для этого организаторы или общественные наблюдатели(при наличии)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 Если факт нарушения участником ГИА  порядка проведения экзамена подтверждается, ГЭК принимает решение об аннулировании результатов участника экзамена по соответствующему учебному предмету.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должен пригласить организатора вне аудитории, который сопроводит такого участника ГИА </w:t>
      </w:r>
      <w:r w:rsidRPr="00431A4A">
        <w:rPr>
          <w:rFonts w:ascii="Times New Roman" w:eastAsia="Times New Roman" w:hAnsi="Times New Roman" w:cs="Times New Roman"/>
          <w:color w:val="000000"/>
          <w:sz w:val="26"/>
          <w:szCs w:val="26"/>
          <w:lang w:eastAsia="ru-RU"/>
        </w:rPr>
        <w:lastRenderedPageBreak/>
        <w:t>к медицинскому работникуи пригласит уполномоченного представителя  (уполномоченных представителей) ГЭК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Организатор ставит в регистрационных полях бланкаответов на задания с кратким ответомучастника ОГЭ и ГВЭ (при автоматизированном проведении экзамена)  соответствующую отметку.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Акты об удалении с экзамена и  досрочном завершении экзамена по объективным причинам в тот же день направляются в ГЭК для учета при обработке экзаменационных работ.</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5.2.1. ОГЭ по русскому языку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Аудитории, выделяемые для проведения ОГЭ по русскому языку, оборудуются средствами воспроизведения аудионосителей.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ОГЭ по русскому языку в экзамен включается изложение. Для воспроизведения текста изложения используется аудиозапись на электронном носителе (входит в комплект ЭМ).Для написания изложения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с перерывом в 3-4 минуты, в течение которых обучающиесяработают с черновиком.После повторного прослушивания они приступают к выполнению экзаменационной работы.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Организаторы в аудитории отключают средство воспроизведения аудиозаписи.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КИМ ОГЭ по русскому языку состоит из трех частей: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часть 1 – краткое изложение;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часть 2– задания с кратким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часть 3– задание открытого типа с развернутым ответом (сочинение).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аудитории участникам ОГЭ на экзамене предоставляются орфографические словари, которыми участники ОГЭ пользуютсяпри выполнении всех частей работы.</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5.2.2. ОГЭ по иностранным языкам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Порядком не предусмотрен отказ участников ОГЭ по иностранным языкам от выполнения заданий раздела «Говорение».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hyperlink r:id="rId13" w:anchor="ftnt7" w:history="1">
        <w:r w:rsidRPr="00431A4A">
          <w:rPr>
            <w:rFonts w:ascii="Times New Roman" w:eastAsia="Times New Roman" w:hAnsi="Times New Roman" w:cs="Times New Roman"/>
            <w:color w:val="27638C"/>
            <w:sz w:val="26"/>
            <w:szCs w:val="26"/>
            <w:u w:val="single"/>
            <w:vertAlign w:val="superscript"/>
            <w:lang w:eastAsia="ru-RU"/>
          </w:rPr>
          <w:t>[7]</w:t>
        </w:r>
      </w:hyperlink>
      <w:r w:rsidRPr="00431A4A">
        <w:rPr>
          <w:rFonts w:ascii="Times New Roman" w:eastAsia="Times New Roman" w:hAnsi="Times New Roman" w:cs="Times New Roman"/>
          <w:color w:val="000000"/>
          <w:sz w:val="26"/>
          <w:szCs w:val="26"/>
          <w:lang w:eastAsia="ru-RU"/>
        </w:rPr>
        <w:t>:</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проведение экзамена по иностранным языкам (одновременно письменная часть и устная часть (раздел «Говорение»)  в один из дней, предусмотренных расписанием;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проведение экзамена по иностранным языкам (одновременно письменная частьи устная часть раздел «Говорение»)  в два дня, предусмотренных расписанием;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проведение письменной части экзамена в один день, а устной части (раздел «Говорение») -  в другой день, предусмотренный расписанием.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Проведение ОГЭ по иностранным языкам в письменной форме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ОГЭ по иностранным языкам в экзамен включается раздел «Аудирование», все задания которого записаны на аудионоситель.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Аудитории, выделяемые для проведения раздела «Аудирование», оборудуются средствами воспроизведения аудионосителей.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дважды.Между первым и вторым воспроизведением текста – пауза, которая предусмотрена при записи. Остановка и повторное воспроизведение аудиозаписи запрещаются. После завершения второго воспроизведения текста участники ОГЭ приступают к выполнению экзаменационной работы.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Организаторы в аудитории отключают средство воспроизведения аудиозаписи.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ОГЭ по иностранным языкам (раздел «Говорение»)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ОГЭ по иностранным языкам(раздел «Говорение») устные ответы на задания записываются на аудионосители.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Проведение ОГЭ по иностранным языкам (раздел «Говорение») включает выполнение 3-х заданий: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чтение вслух небольшого текста (время на подготовку – 1,5 минуты, время выполнения задания – 2 минуты);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участие в условном диалоге-расспросе (вопросы диалога записаны на аудионоситель, время ответа на каждый вопрос не более 40 секунд);</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монологическое высказывание на определенную тему с опорой на план  (время на подготовку – 1,5 минуты, время выполнения задания – 2 минуты).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Время устного ответа составляет 15 минут на одного обучающегося.   Каждое последующее задание выполняется после окончания выполнения предыдущего задания. Во время ответов на заданияведется их аудиозапись.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Использованиеучастниками ОГЭ по иностранным языкам (раздел «Говорение») черновиковзапрещено Порядком.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проведения устной части экзаменов используется два типа аудиторий: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         аудитория подготовки, в которой участники ожидают своей очереди сдачи экзамена. Дополнительное оборудование для аудиторий подготовки не требуется;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аудитория проведения, в которой проводится инструктаж участников, выдаются КИМ. В аудитории проведения должны быть подготовлены средства аудиозаписи и воспроизведения аудиозаписей.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Технические специалисты или организаторы в аудитории проведения настраивают средства цифровой аудиозаписи для осуществления качественной записи устных ответов.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аудиториях подготовки и проведения должно присутствовать не менее 2 организаторов в каждой аудитории.В день проведения устной части экзамена в ППЭ должен присутствовать технический специалист.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аудитории подготовки одновременно могут присутствовать не более 25 обучающихся (рассадка по два человека за одну парту допускается).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Выдача бланков участникам в аудитории подготовки  осуществляется не ранее 10.00 дня проведения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приглашаются в аудитории проведения для получения задания устной части КИМ и последующей записи устных ответов на задания КИМ.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Сопровождение участников экзамена из аудитории подготовки в аудиторию проведения осуществляется организатором вне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ОГЭ).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аудитории проведения участник занимает рабочее место.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 в данной аудитории проводит инструктаж.</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Также организатор предупреждает участника о том, что при выполнении задания 2 (условный диалог-расспрос)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Прежде чем приступить к ответам на вопросы участник проговаривает на русском языке в средство аудиозаписиуникальный идентификационный номер своей работы.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Перед ответом на каждое задание участник произносит номер каждого задания на русском языке.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После завершения выполнения 1-го задания участник экзамена приступает к выполнению 2-го задания участие в условном диалоге-расспросе.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 последовательно слушает и отвечает на каждый вопрос в аудиозаписи, а затем приступает к подготовке и выполнению 3-го задания.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истечении 15-ти минут организаторы в аудитории объявляют о завершении экзамена и выключает средство аудиозаписиответа.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Организаторы (технический специалист) сохраняет аудиозапись ответа участника под определенным кодом – номер ППЭ_номер аудитории_ уникальный идентификационный номер работы.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 расписывается в ведомости о проведении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Организаторы осуществляют контроль времени подготовки к заданиям и контроль времени выполнения заданий. В случае если время подготовки к заданию </w:t>
      </w:r>
      <w:r w:rsidRPr="00431A4A">
        <w:rPr>
          <w:rFonts w:ascii="Times New Roman" w:eastAsia="Times New Roman" w:hAnsi="Times New Roman" w:cs="Times New Roman"/>
          <w:color w:val="000000"/>
          <w:sz w:val="26"/>
          <w:szCs w:val="26"/>
          <w:lang w:eastAsia="ru-RU"/>
        </w:rPr>
        <w:lastRenderedPageBreak/>
        <w:t>или время ответа на задание истекло, то организатор должен сообщить об этом участнику.Технический специалист или организатор дает обучающемуся прослушать запись его ответа(при желании обучающийся слушает аудиозапись всего ответа) и убедиться, что она произведена без технических сбоев.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возможнав  дополнительные сроки (резервные сроки), установленные расписанием.По окончании сдачи экзамена всеми участниками экзамена аудиозаписи ответов собираются техническим специалистом в каталоги поаудиторно, прослушиваются в присутствии уполномоченного члена ГЭК (во избежание утери аудиозаписи ответов) и направляются в РЦОИ для проведения экспертизы ответов на съемном электронном носителе.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в аудитории, уполномоченного члена ГЭК.</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5.2.3. ОГЭ по химии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экзаменационная модель 1 содержит задание, предусматривающее выполнение «мысленного эксперимента»;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экзаменационная модель 2 содержит задания, предусматривающие выполнение лабораторной работы (реального химического эксперимента).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Проведение лабораторной работы в соответствии с экзаменационной моделью 2 осуществляется в специальном помещении – химической лаборатории, оборудование которой должно отвечать требованиям СанПиН.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Проверка выполнения одной лабораторной работы осуществляется предметной комиссией, состоящей из двух экспертов. По результатам проверки каждый эксперт независимо друг от друга выставляет балл за технику выполнения эксперимента (критерий К2) в соответствующие поля бланка ответов на задания с кратким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экзамена по модели 1 в аудиторию не допускаются специалисты по химии.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ОГЭ по химии по модели 2 подготовку и выдачу лабораторных комплектов осуществляют специалисты по химии (лаборант кабинета химии).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оценки проведения химического эксперимента, предусмотренного моделью 2, в аудиторию обязательно приглашаются эксперты.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присутствие  экспертов при проведении эксперимента каждым обучающимся;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оценивание эксперимента экспертами непосредственно сразу после его проведения.</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5.2.4. ОГЭ по физике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В ОГЭ по физике включено экспериментальное задание, выполняемое на реальном оборудовании. Для слепых и поздноослепших обучающихся предусмотрена замена экспериментального задания на аналогичное задание без использования реального оборудования (в открытом банке заданий эти задания имеют пометку «С»).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(лаборант кабинета физики).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Комплекты лабораторного оборудования для выполнения лабораторной работы формируются заблаговременно, за один-два дня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«ГИАлаборатория».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отсутствии в ППЭ каких-либо приборов и материалов оборудование может быть заменено на аналогичное оборудование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Задания с развернутым ответом оцениваются двумя экспертами с учетом правильности и полноты ответа.</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5.2.5. ОГЭ по информатике и информационно-коммуникационным технологиям (ИКТ)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ОГЭ по информатике и информационно-коммуникационным технологиям состоит из 2-х частей: письменная и практическая (выполнение заданий на компьютере).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проведение экзамена (письменная и практическая части) в одной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Число рабочих мест, оборудованных компьютером, должно соответствовать числу участников экзамена в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Часть 2 КИМ выполняется на компьютере. Проверяемым результатом выполнения задания  части 2 является файл.</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Задания этой части подразумевают практическую работу обучающихся за компьютером с использованием специального ПО. Результатом исполнения каждого задания является отдельный файл.</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На компьютере должны быть установлены знакомые обучающимся программы.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20 части 2 дается в двух вариантах по выбору обучающегося: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Выполнением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каталоге под именами, указанными организаторами экзамена (техническим специалистом).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бланки ответов (после выполнения работы на компьютере) вписываются наименования файлов с выполненными заданиями, включающими в себя уникальный номер (номер КИМ).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заданий части 2 рекомендуется отводить 1 час 15 минут (75 минут).</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5.2.6. ОГЭ по литературе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Экзаменационная работа по литературе для проведения ОГЭ по литературе состоит из двух частей.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КИМ для проведения в 2018 году ОГЭ  по литературе).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w:t>
      </w:r>
      <w:hyperlink r:id="rId14" w:anchor="ftnt8" w:history="1">
        <w:r w:rsidRPr="00431A4A">
          <w:rPr>
            <w:rFonts w:ascii="Times New Roman" w:eastAsia="Times New Roman" w:hAnsi="Times New Roman" w:cs="Times New Roman"/>
            <w:color w:val="27638C"/>
            <w:sz w:val="26"/>
            <w:szCs w:val="26"/>
            <w:u w:val="single"/>
            <w:vertAlign w:val="superscript"/>
            <w:lang w:eastAsia="ru-RU"/>
          </w:rPr>
          <w:t>[8]</w:t>
        </w:r>
      </w:hyperlink>
      <w:r w:rsidRPr="00431A4A">
        <w:rPr>
          <w:rFonts w:ascii="Times New Roman" w:eastAsia="Times New Roman" w:hAnsi="Times New Roman" w:cs="Times New Roman"/>
          <w:color w:val="000000"/>
          <w:sz w:val="26"/>
          <w:szCs w:val="26"/>
          <w:lang w:eastAsia="ru-RU"/>
        </w:rPr>
        <w:t>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чтобыу обучающегося не возникало возможности работать с комментариями и вступительными статьями к художественным текстам. Организатор обеспечивает равные условия доступа к художественным текстам для всех участников экзамена.</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5.3 Завершение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За 30 минут и за 5 минут до окончания выполнения экзаменационной работы организаторы сообщают обучающимся о скором завершении экзамена и напоминают о необходимости перенести ответы из черновиков в бланки ГИА</w:t>
      </w:r>
      <w:hyperlink r:id="rId15" w:anchor="ftnt9" w:history="1">
        <w:r w:rsidRPr="00431A4A">
          <w:rPr>
            <w:rFonts w:ascii="Times New Roman" w:eastAsia="Times New Roman" w:hAnsi="Times New Roman" w:cs="Times New Roman"/>
            <w:color w:val="27638C"/>
            <w:sz w:val="26"/>
            <w:szCs w:val="26"/>
            <w:u w:val="single"/>
            <w:vertAlign w:val="superscript"/>
            <w:lang w:eastAsia="ru-RU"/>
          </w:rPr>
          <w:t>[9]</w:t>
        </w:r>
      </w:hyperlink>
      <w:r w:rsidRPr="00431A4A">
        <w:rPr>
          <w:rFonts w:ascii="Times New Roman" w:eastAsia="Times New Roman" w:hAnsi="Times New Roman" w:cs="Times New Roman"/>
          <w:color w:val="000000"/>
          <w:sz w:val="26"/>
          <w:szCs w:val="26"/>
          <w:lang w:eastAsia="ru-RU"/>
        </w:rPr>
        <w:t>.</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истечении выполнения экзаменационной работы организаторы объявляют окончание экзамена и собирают ЭМ у обучающихся. Если листы (бланки) и дополнительные листы (бланки) содержат незаполненные области (за исключением регистрационных полей), то организаторы погашают их следующим образом: «Z».</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Собранные ЭМ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Способ формирования пакетов определяется технологией проведения ГИА, принятой в субъекте Российской Федерации.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завершении экзамена уполномоченные представители ГЭК составляют отчет о проведении экзамена в ППЭ (ОГЭ), который в тот же день передается в ГЭК.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ЭМ  и использованные КИМ для проведения ГИА, а также использованные черновики направляются в места, определенные ОИВ, для обеспечения их хранения.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ЭМ и использованные КИМ для проведения ГИА хранятся до 1 марта года, следующего за годом проведения экзамена, использованные черновики - в течение месяца после проведения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истечении указанного срока перечисленные материалы уничтожаются лицом, определенным ОИВ.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6. Обработка ЭМ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Обработка экзаменационных работ (сканирование, верификация, распознавание) и их проверка осуществляется на региональном уровне и занимает не более десяти календарных дней.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Проверка экзаменационных работ обучающихся осуществляется ПК по соответствующим учебным предметам.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состав ПК по каждому учебному предмету привлекаются лица, отвечающие требованиям Порядка, (далее - эксперты).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общественных наблюдателей, а также представителей Рособрнадзора, органов исполнительной власти, осуществляющих переданные полномочия в сфере образования) и распространение информации ограниченного доступа. 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работе с экзаменационными работами и ЭМ соблюдается режим информационной безопасности, а также принимаются меры по защите от разглашения содержащейся в них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Внесение сведений в РИС о результатах экзаменационных работ участников ГИА осуществляется в сроки, установленные Графиком внесения сведений в РИС для досрочного и основного периодов проведения ГИА в 2018 году.</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7. Ознакомление обучающихсяс результатами ГИА и условиями повторного допуска к сдаче экзаменов в текущем учебном году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После утверждения ГЭК результаты ГИА в течение одного рабочего дня передаются в ОО, а также ОМСУ для последующего ознакомления обучающихся с утвержденными результатами ГИА. Ознакомление обучающихся с полученными ими результатами ГИАпо учебному предмету осуществляется в течение одного рабочего дня со дня их передачи в образовательные организации, а также ОМСУ. Указанный день считается официальным днем объявления результатов.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решению ОИВ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решению ГЭК повторно допускаются к сдаче экзаменовв дополнительные сроки (резервные сроки) в текущем учебном году по соответствующему учебному предмету следующие обучающиеся: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получившие на ГИА неудовлетворительный результатне  более чем по двумучебным предметам;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явившиеся на экзамены по уважительным причинам (болезнь или иные обстоятельства, подтвержденные документально);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апелляция которых о нарушении установленного порядка проведения ГИА КК была удовлетворена;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результаты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lastRenderedPageBreak/>
        <w:t>8. Прием и рассмотрение апелляций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 ГИА имеет право подать апелляцию в письменной форме о нарушении установленного порядка проведения ГИА и (или) о несогласии с выставленными баллами. Участник ГИА и (или) его родители (законные представители) при желании могут присутствовать при рассмотрении апелляции.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с кратким ответом, с нарушением обучающимся требований Порядка или неправильного оформления экзаменационной работы, не рассматриваются КК.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Апелляцию о нарушении установленного порядка проведения экзамена (за исключением случаев, установленных пунктом 63 Порядка) участник ГИА подает в день проведения экзамена по соответствующему предмету уполномоченному представителю ГЭК, не покидая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рассмотрении апелляции проверка изложенных в ней фактов не может проводиться лицами, принимавшими участие в организации и (или) проведении экзамена, либо ранее проверявшими экзаменационную работу обучающегося, подавшего апелляцию.</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работ,экзаменаторов-собеседников для проведения ГВЭ в устной форме, экспертов, оценивающих выполнение лабораторных работ по химии, не задействованных в аудитории, в которой сдавал экзамен обучающийся,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лицам, указанным в пункте 34 настоящего Порядка.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рассмотрении апелляции о нарушении установленного порядка проведения ГИА КК рассматривает апелляцию, заключение о результатах проверки и выносит одно из решений: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 отклонении апелляции;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 удовлетворении апелляции.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удовлетворении апелляции результат экзамена, по процедуре которого обучающимся была подана апелляция, аннулируется.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Апелляция о несогласии с выставленными баллами подается непосредственно в КК или в ОО, в которой они были допущены в установленном </w:t>
      </w:r>
      <w:r w:rsidRPr="00431A4A">
        <w:rPr>
          <w:rFonts w:ascii="Times New Roman" w:eastAsia="Times New Roman" w:hAnsi="Times New Roman" w:cs="Times New Roman"/>
          <w:color w:val="000000"/>
          <w:sz w:val="26"/>
          <w:szCs w:val="26"/>
          <w:lang w:eastAsia="ru-RU"/>
        </w:rPr>
        <w:lastRenderedPageBreak/>
        <w:t>порядке к ГИА. Руководитель ОО, принявший апелляцию, в тот же день передает ее в КК.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Участники ОГЭ и (или) их родители (законные представители) заблаговременно информируются о времени и месте рассмотрения апелляций.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КК при рассмотрении апелляции о несогласии с выставленными баллами запрашивает в РЦОИ (или в местах хранения ЭМ, определенных ОИВ)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ПК иЭМ, выполнявшиеся обучающимся, подавшим апелляцию.</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 заседания КК по рассмотрению апелляции о несогласии с выставленными баллами КК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по соответствующему учебному предмету, ранее не проверявшийданную экзаменационную работу. При рассмотрении апелляции о несогласии с выставленными баллами КК предъявляет указанные материалы участнику ГИА (в случаеего участии в рассмотрении апелляции).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 ГИА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если эксперт не дает однозначный ответ о правильности оценивания экзаменационной работы обучающегося, КК обращается в ФИПИ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выставлении других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После утверждения результаты ГИА передаются в ОО, ОМСУ для ознакомления обучающихся с полученными ими результатами.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КК рассматривает апелляцию о нарушении установленного порядка проведения ГИА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следующих за днем ее поступления в КК.</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9. Бланки ответов участников ОГЭ</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9.1. Общая часть</w:t>
      </w:r>
    </w:p>
    <w:p w:rsidR="00431A4A" w:rsidRPr="00431A4A" w:rsidRDefault="00431A4A" w:rsidP="00431A4A">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9.1.1.</w:t>
      </w:r>
      <w:r w:rsidRPr="00431A4A">
        <w:rPr>
          <w:rFonts w:ascii="Times New Roman" w:eastAsia="Times New Roman" w:hAnsi="Times New Roman" w:cs="Times New Roman"/>
          <w:color w:val="000000"/>
          <w:sz w:val="26"/>
          <w:szCs w:val="26"/>
          <w:lang w:eastAsia="ru-RU"/>
        </w:rPr>
        <w:t>Участники ОГЭ выполняют экзаменационные работы на бланках ОГЭ: бланк ответов на задания с кратким ответом;</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бланк ответов на задания с развернутым ответом;</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дополнительный бланк ответов на задания с развернутым ответом.</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9.1.2.</w:t>
      </w:r>
      <w:r w:rsidRPr="00431A4A">
        <w:rPr>
          <w:rFonts w:ascii="Times New Roman" w:eastAsia="Times New Roman" w:hAnsi="Times New Roman" w:cs="Times New Roman"/>
          <w:color w:val="000000"/>
          <w:sz w:val="26"/>
          <w:szCs w:val="26"/>
          <w:lang w:eastAsia="ru-RU"/>
        </w:rPr>
        <w:t>В бланке ответов на задания с кратким ответом рекомендуется предусмотреть следующие поля для заполнения (регистрационная часть бланка):</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дата проведения экзамена;</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код региона;</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код ОО;</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номер и буква класса (при наличии);</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код ППЭ;</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номер аудитории;</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подпись участника;</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фамилия;</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имя;</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отчество (при наличии);</w:t>
      </w:r>
    </w:p>
    <w:p w:rsidR="00431A4A" w:rsidRPr="00431A4A" w:rsidRDefault="00431A4A" w:rsidP="00431A4A">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номер и серия документа, удостоверяющего личность (Приложение 2).</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верхней части бланка ответов на задания с кратким ответом необходимо разместить образец  написания цифр, букв и символов.</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Бланк ответов на задания с кратким ответом  должен содержать поля для записи исправленных ответов на задания с кратким ответом взамен ошибочно записанных.</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выбора ОИВ проведения ОГЭ по химии с выполнением лабораторной работы бланк ответов на задания с кратким ответом должен содержать поля для оценивания двумя экспертами практического задания участника ОГЭ по химии.</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9.1.3.</w:t>
      </w:r>
      <w:r w:rsidRPr="00431A4A">
        <w:rPr>
          <w:rFonts w:ascii="Times New Roman" w:eastAsia="Times New Roman" w:hAnsi="Times New Roman" w:cs="Times New Roman"/>
          <w:color w:val="000000"/>
          <w:sz w:val="26"/>
          <w:szCs w:val="26"/>
          <w:lang w:eastAsia="ru-RU"/>
        </w:rPr>
        <w:t>В бланке ответов на задания с развернутым ответом и дополнительном бланке ответов на задания с развернутым ответом рекомендуется предусмотреть следующие поля для заполнения:</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код региона</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код учебного предмета</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название учебного предмета.</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заполнении бланков ОГЭ необходимо соблюдать приведенные ниже правила, так как информация, внесенная в бланки, сканируется и обрабатывается с использованием специальных аппаратно-программных средств.</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9.1.4.</w:t>
      </w:r>
      <w:r w:rsidRPr="00431A4A">
        <w:rPr>
          <w:rFonts w:ascii="Times New Roman" w:eastAsia="Times New Roman" w:hAnsi="Times New Roman" w:cs="Times New Roman"/>
          <w:color w:val="000000"/>
          <w:sz w:val="26"/>
          <w:szCs w:val="26"/>
          <w:lang w:eastAsia="ru-RU"/>
        </w:rPr>
        <w:t>Все бланки ОГЭ заполняются черной гелевой или капиллярной ручкойс чернилами черного цвета.</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Символ («крестик») вноситсяорганизатором в аудитории в поля «Удален с экзамена в связи с нарушением Порядка» или «Не закончил экзамен по объективным причинам»бланка ответов для заданий с краткимответом при необходимости.Символ («крестик»)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Небрежное написание символов может привестик тому, что при автоматизированной обработке символ может быть распознан неправильно.</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w:t>
      </w:r>
      <w:r w:rsidRPr="00431A4A">
        <w:rPr>
          <w:rFonts w:ascii="Times New Roman" w:eastAsia="Times New Roman" w:hAnsi="Times New Roman" w:cs="Times New Roman"/>
          <w:color w:val="000000"/>
          <w:sz w:val="26"/>
          <w:szCs w:val="26"/>
          <w:lang w:eastAsia="ru-RU"/>
        </w:rPr>
        <w:lastRenderedPageBreak/>
        <w:t>участник экзамена не имеет информации для заполнения какого-то конкретного поля, он должен оставить его пустым (не делать прочерков).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Категорически запрещается:</w:t>
      </w:r>
    </w:p>
    <w:p w:rsidR="00431A4A" w:rsidRPr="00431A4A" w:rsidRDefault="00431A4A" w:rsidP="00431A4A">
      <w:pPr>
        <w:shd w:val="clear" w:color="auto" w:fill="FFFFFF"/>
        <w:spacing w:after="0" w:line="240" w:lineRule="auto"/>
        <w:ind w:left="284" w:firstLine="566"/>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w:t>
      </w:r>
    </w:p>
    <w:p w:rsidR="00431A4A" w:rsidRPr="00431A4A" w:rsidRDefault="00431A4A" w:rsidP="00431A4A">
      <w:pPr>
        <w:shd w:val="clear" w:color="auto" w:fill="FFFFFF"/>
        <w:spacing w:after="0" w:line="240" w:lineRule="auto"/>
        <w:ind w:left="284" w:firstLine="566"/>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использовать для заполнения бланков иные письменные принадлежности, средства для исправления внесенной в бланки информации (корректирующую жидкость, ластик и др.).</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9.2. Ответы на задания с кратким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Краткий ответ записывается слева направо от номера задания, начиная с первой позиции. Каждый символ записывается в отдельную ячейку.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Ответ на задание с кратким ответом нужно записать в такой форме, в которой требуется в инструкции к данному заданию, размещенной в КИМ перед соответствующим заданием или группой заданий.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Краткий ответ в соответствии с инструкцией к заданию может быть записан только в виде:</w:t>
      </w:r>
    </w:p>
    <w:p w:rsidR="00431A4A" w:rsidRPr="00431A4A" w:rsidRDefault="00431A4A" w:rsidP="00431A4A">
      <w:pPr>
        <w:shd w:val="clear" w:color="auto" w:fill="FFFFFF"/>
        <w:spacing w:after="0" w:line="240" w:lineRule="auto"/>
        <w:ind w:left="428"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слова или словосочетания;</w:t>
      </w:r>
    </w:p>
    <w:p w:rsidR="00431A4A" w:rsidRPr="00431A4A" w:rsidRDefault="00431A4A" w:rsidP="00431A4A">
      <w:pPr>
        <w:shd w:val="clear" w:color="auto" w:fill="FFFFFF"/>
        <w:spacing w:after="0" w:line="240" w:lineRule="auto"/>
        <w:ind w:left="428" w:firstLine="42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одного целого числа или комбинации букв и цифр;</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(ответ записывается справа от номера соответствующего задания).</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3806190" cy="680720"/>
            <wp:effectExtent l="0" t="0" r="3810" b="5080"/>
            <wp:docPr id="10" name="Рисунок 10" descr="https://nsportal.ru/sites/default/files/docpreview_image/2018/12/07/12_mr_po_gia-9_2018.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18/12/07/12_mr_po_gia-9_2018.docx_image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6190" cy="680720"/>
                    </a:xfrm>
                    <a:prstGeom prst="rect">
                      <a:avLst/>
                    </a:prstGeom>
                    <a:noFill/>
                    <a:ln>
                      <a:noFill/>
                    </a:ln>
                  </pic:spPr>
                </pic:pic>
              </a:graphicData>
            </a:graphic>
          </wp:inline>
        </w:drawing>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9.3. Замена ошибочных ответов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замены внесенного в бланк ответов на задания с кратким ответом ответа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w:t>
      </w:r>
      <w:r w:rsidRPr="00431A4A">
        <w:rPr>
          <w:rFonts w:ascii="Times New Roman" w:eastAsia="Times New Roman" w:hAnsi="Times New Roman" w:cs="Times New Roman"/>
          <w:color w:val="000000"/>
          <w:sz w:val="26"/>
          <w:szCs w:val="26"/>
          <w:lang w:eastAsia="ru-RU"/>
        </w:rPr>
        <w:lastRenderedPageBreak/>
        <w:t>в области замены ошибочных ответов, неправильный номер задания следует зачеркнуть.</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Ниже приведен пример замены.</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3806190" cy="1584325"/>
            <wp:effectExtent l="0" t="0" r="3810" b="0"/>
            <wp:docPr id="9" name="Рисунок 9" descr="https://nsportal.ru/sites/default/files/docpreview_image/2018/12/07/12_mr_po_gia-9_2018.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18/12/07/12_mr_po_gia-9_2018.docx_image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6190" cy="1584325"/>
                    </a:xfrm>
                    <a:prstGeom prst="rect">
                      <a:avLst/>
                    </a:prstGeom>
                    <a:noFill/>
                    <a:ln>
                      <a:noFill/>
                    </a:ln>
                  </pic:spPr>
                </pic:pic>
              </a:graphicData>
            </a:graphic>
          </wp:inline>
        </w:drawing>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9.4.Заполнение бланка ответов на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недостатке места для ответов на лицевой стороне бланка ответов на задания с развернутым ответом участник ОГЭ должен продолжить записи на оборотной стороне бланка, сделав в нижней части области ответов лицевой стороны бланка запись «смотри на обороте». При остатке свободного места на бланке ответов на задания с развернутым ответом организатор в аудитории при сборе экзаменационных материалов должен поставить английскую букву «Z» в данной области, заполнив все свободное место.</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9.5. Заполнение дополнительного бланка ответов на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недостатке места для ответов на основном бланке ответов на задания с развернутым ответом участник ОГЭ должен продолжить записи на дополнительном бланке ответов на задания с развернутым ответом, выдаваемом организатором в аудитории по требованию участника ОГЭ в случае, когда в области ответов основного бланка ответов на задания с развернутым ответом не осталось места. При этом организаторы фиксируют связь номеров основного и дополнительного бланков ответов в специальных полях бланков в соответствии с технологией проведения ГИА, принятой в субъекте Российской Федерации.</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10.Инструктивные материалы</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10.1.Инструкция для руководителя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Подготовка к проведению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качестве руководителей ППЭ привлекаются лица, прошедшие соответствующую подготовку. Не допускается привлекать в качестве руководителей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Руководители ППЭ информируются о месте расположения ППЭ, в которые они направляются, не ранее чем за три рабочих дня до проведения экзамена по соответствующему учебному предмету.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w:t>
      </w:r>
      <w:r w:rsidRPr="00431A4A">
        <w:rPr>
          <w:rFonts w:ascii="Times New Roman" w:eastAsia="Times New Roman" w:hAnsi="Times New Roman" w:cs="Times New Roman"/>
          <w:color w:val="000000"/>
          <w:sz w:val="26"/>
          <w:szCs w:val="26"/>
          <w:lang w:eastAsia="ru-RU"/>
        </w:rPr>
        <w:lastRenderedPageBreak/>
        <w:t>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Руководитель ППЭ должен знать:</w:t>
      </w:r>
    </w:p>
    <w:p w:rsidR="00431A4A" w:rsidRPr="00431A4A" w:rsidRDefault="00431A4A" w:rsidP="00431A4A">
      <w:pPr>
        <w:numPr>
          <w:ilvl w:val="0"/>
          <w:numId w:val="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нормативныеправовые документы, регламентирующие порядок проведения ГИА, а также методические документы Рособрнадзора, рекомендуемых к использованию при организации и проведении государственной итоговой аттестации по образовательным программам основного общего образования (ГИА-11);</w:t>
      </w:r>
    </w:p>
    <w:p w:rsidR="00431A4A" w:rsidRPr="00431A4A" w:rsidRDefault="00431A4A" w:rsidP="00431A4A">
      <w:pPr>
        <w:numPr>
          <w:ilvl w:val="0"/>
          <w:numId w:val="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инструкции, определяющие порядок работы руководителя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Руководитель ППЭ совместно с руководителем ОО, на базе которой организован ППЭ, обязан:</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готовность ППЭ к проведению ГИА в соответствии с требованиями к ППЭ</w:t>
      </w:r>
      <w:hyperlink r:id="rId18" w:anchor="ftnt10" w:history="1">
        <w:r w:rsidRPr="00431A4A">
          <w:rPr>
            <w:rFonts w:ascii="Times New Roman" w:eastAsia="Times New Roman" w:hAnsi="Times New Roman" w:cs="Times New Roman"/>
            <w:color w:val="27638C"/>
            <w:sz w:val="26"/>
            <w:szCs w:val="26"/>
            <w:u w:val="single"/>
            <w:vertAlign w:val="superscript"/>
            <w:lang w:eastAsia="ru-RU"/>
          </w:rPr>
          <w:t>[10]</w:t>
        </w:r>
      </w:hyperlink>
      <w:r w:rsidRPr="00431A4A">
        <w:rPr>
          <w:rFonts w:ascii="Times New Roman" w:eastAsia="Times New Roman" w:hAnsi="Times New Roman" w:cs="Times New Roman"/>
          <w:color w:val="000000"/>
          <w:sz w:val="26"/>
          <w:szCs w:val="26"/>
          <w:lang w:eastAsia="ru-RU"/>
        </w:rPr>
        <w:t>;</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проверить наличие и готовность помещений (аудиторий), необходимых для проведения ГИА</w:t>
      </w:r>
      <w:hyperlink r:id="rId19" w:anchor="ftnt11" w:history="1">
        <w:r w:rsidRPr="00431A4A">
          <w:rPr>
            <w:rFonts w:ascii="Times New Roman" w:eastAsia="Times New Roman" w:hAnsi="Times New Roman" w:cs="Times New Roman"/>
            <w:color w:val="27638C"/>
            <w:sz w:val="26"/>
            <w:szCs w:val="26"/>
            <w:u w:val="single"/>
            <w:vertAlign w:val="superscript"/>
            <w:lang w:eastAsia="ru-RU"/>
          </w:rPr>
          <w:t>[11]</w:t>
        </w:r>
      </w:hyperlink>
      <w:r w:rsidRPr="00431A4A">
        <w:rPr>
          <w:rFonts w:ascii="Times New Roman" w:eastAsia="Times New Roman" w:hAnsi="Times New Roman" w:cs="Times New Roman"/>
          <w:color w:val="000000"/>
          <w:sz w:val="26"/>
          <w:szCs w:val="26"/>
          <w:lang w:eastAsia="ru-RU"/>
        </w:rPr>
        <w:t>;</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проверить готовность рабочих мест для организаторов вне аудитории, обеспечивающих вход участников ГИА;</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проверить готовность рабочих мест для организаторов в аудитории;</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аудитории для проведения ГИА заметным обозначением их номеров;</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помещения ППЭ заметным обозначением о ведении видеонаблюдения (в случае принятия ОИВ соответствующего решения);</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каждое рабочее место участника ГИА в аудитории заметным обозначением его номера;</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каждую аудиторию функционирующими часами, находящимися в поле зрения участников ГИА;</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убрать (закрыть) в аудиториях стенды, плакаты и иные материалы со справочно-познавательной информацией по соответствующим учебным предметам;</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запереть и опечатать помещения, не использующиеся для проведения экзамена, в день проведения экзамена;</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предусмотреть отдельное помещение для хранения личных вещей участников ГИА до входа в ППЭ;</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предусмотреть аудитории до входа в ППЭ для лиц, сопровождающих участников ГИА, а также в ППЭ – для общественных наблюдателей,представителей СМИ;</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проверить готовность аудиторий и необходимого оборудования для участников ГИА с ОВЗ (в случае распределения такой категории участников ГИА в ППЭ);</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проверить работоспособность технических средств, обеспечивающих качественное воспроизведение аудиозаписей для проведения письменной части ОГЭ по иностранным языкам и ОГЭ по русскому языку, а также средств цифровой аудиозаписи в случае проведения ОГЭ по иностранным языкам с включенным разделом «Говорение», устные ответы на задания которого записываются на аудионосители;</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подготовить ножницы для вскрытия доставочных пакетов с ЭМ для каждой аудитории;</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подготовить черновики из расчета по два листа на каждого участника ГИА, а также дополнительные черновики (за исключением ОГЭ по иностранным языкам (раздел «Говорение»);</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размещение в ППЭ и работу в день экзамена медицинских работников;</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ведение медицинскими работникамижурнала учета участников ГИА, обратившихся к медицинскому работнику (Приложение 3);</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проведения автоматизированного распределения в ППЭ  до начала экзамена организовать автоматизированное распределение участников экзамена и организаторов по аудиториям;</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ознакомление организаторов с инструктивными материалами под подпись в ведомости произвольной формы;</w:t>
      </w:r>
    </w:p>
    <w:p w:rsidR="00431A4A" w:rsidRPr="00431A4A" w:rsidRDefault="00431A4A" w:rsidP="00431A4A">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 день до экзамена проверить пожарные выходы, средства первичного пожаротушения, иметь комплект ключей от всех рабочих аудиторий.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Ознакомить под подпись всех работников ППЭ со следующими материалами:</w:t>
      </w:r>
    </w:p>
    <w:p w:rsidR="00431A4A" w:rsidRPr="00431A4A" w:rsidRDefault="00431A4A" w:rsidP="00431A4A">
      <w:pPr>
        <w:numPr>
          <w:ilvl w:val="0"/>
          <w:numId w:val="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нормативными правовыми документами, регламентирующими проведение ГИА;</w:t>
      </w:r>
    </w:p>
    <w:p w:rsidR="00431A4A" w:rsidRPr="00431A4A" w:rsidRDefault="00431A4A" w:rsidP="00431A4A">
      <w:pPr>
        <w:numPr>
          <w:ilvl w:val="0"/>
          <w:numId w:val="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инструкциями, определяющими порядок работы в ППЭ;</w:t>
      </w:r>
    </w:p>
    <w:p w:rsidR="00431A4A" w:rsidRPr="00431A4A" w:rsidRDefault="00431A4A" w:rsidP="00431A4A">
      <w:pPr>
        <w:numPr>
          <w:ilvl w:val="0"/>
          <w:numId w:val="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правилами заполнения бланков ответов участниками ОГЭ;</w:t>
      </w:r>
    </w:p>
    <w:p w:rsidR="00431A4A" w:rsidRPr="00431A4A" w:rsidRDefault="00431A4A" w:rsidP="00431A4A">
      <w:pPr>
        <w:numPr>
          <w:ilvl w:val="0"/>
          <w:numId w:val="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порядком оформления форм, ведомостей, протоколов актов и служебных документов в аудитории и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Подготовить в необходимом количестве:</w:t>
      </w:r>
    </w:p>
    <w:p w:rsidR="00431A4A" w:rsidRPr="00431A4A" w:rsidRDefault="00431A4A" w:rsidP="00431A4A">
      <w:pPr>
        <w:numPr>
          <w:ilvl w:val="0"/>
          <w:numId w:val="5"/>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инструкцию, зачитываемую организатором в аудитории перед началом экзамена для участников ОГЭ;</w:t>
      </w:r>
    </w:p>
    <w:p w:rsidR="00431A4A" w:rsidRPr="00431A4A" w:rsidRDefault="00431A4A" w:rsidP="00431A4A">
      <w:pPr>
        <w:numPr>
          <w:ilvl w:val="0"/>
          <w:numId w:val="5"/>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информациюо разрешенном перечне средств обучения и воспитания, используемых на экзамене, о сроках ознакомления участников ГИА с результатами и сроках подачи и рассмотрения апелляций о несогласии с выставленными баллами,</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Проведение ГИА в ППЭ</w:t>
      </w:r>
      <w:hyperlink r:id="rId20" w:anchor="ftnt12" w:history="1">
        <w:r w:rsidRPr="00431A4A">
          <w:rPr>
            <w:rFonts w:ascii="Times New Roman" w:eastAsia="Times New Roman" w:hAnsi="Times New Roman" w:cs="Times New Roman"/>
            <w:b/>
            <w:bCs/>
            <w:color w:val="27638C"/>
            <w:sz w:val="26"/>
            <w:szCs w:val="26"/>
            <w:u w:val="single"/>
            <w:vertAlign w:val="superscript"/>
            <w:lang w:eastAsia="ru-RU"/>
          </w:rPr>
          <w:t>[12]</w:t>
        </w:r>
      </w:hyperlink>
      <w:r w:rsidRPr="00431A4A">
        <w:rPr>
          <w:rFonts w:ascii="Times New Roman" w:eastAsia="Times New Roman" w:hAnsi="Times New Roman" w:cs="Times New Roman"/>
          <w:b/>
          <w:bCs/>
          <w:color w:val="000000"/>
          <w:sz w:val="26"/>
          <w:szCs w:val="26"/>
          <w:lang w:eastAsia="ru-RU"/>
        </w:rPr>
        <w:t>:</w:t>
      </w:r>
    </w:p>
    <w:p w:rsidR="00431A4A" w:rsidRPr="00431A4A" w:rsidRDefault="00431A4A" w:rsidP="00431A4A">
      <w:pPr>
        <w:numPr>
          <w:ilvl w:val="0"/>
          <w:numId w:val="6"/>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приступить к своим обязанностям в ППЭ не позднее 8.00 дня проведения экзамена.</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позднее 8.30 дня проведения экзамена получить от уполномоченного представителя ГЭК в ППЭ:</w:t>
      </w:r>
    </w:p>
    <w:p w:rsidR="00431A4A" w:rsidRPr="00431A4A" w:rsidRDefault="00431A4A" w:rsidP="00431A4A">
      <w:pPr>
        <w:numPr>
          <w:ilvl w:val="0"/>
          <w:numId w:val="7"/>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комплекты бланков, КИМ и дополнительных материалов;</w:t>
      </w:r>
    </w:p>
    <w:p w:rsidR="00431A4A" w:rsidRPr="00431A4A" w:rsidRDefault="00431A4A" w:rsidP="00431A4A">
      <w:pPr>
        <w:numPr>
          <w:ilvl w:val="0"/>
          <w:numId w:val="7"/>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бланки ответов на задания с развернутым ответом.</w:t>
      </w:r>
    </w:p>
    <w:p w:rsidR="00431A4A" w:rsidRPr="00431A4A" w:rsidRDefault="00431A4A" w:rsidP="00431A4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бумажные носителии </w:t>
      </w:r>
      <w:r w:rsidRPr="00431A4A">
        <w:rPr>
          <w:rFonts w:ascii="Times New Roman" w:eastAsia="Times New Roman" w:hAnsi="Times New Roman" w:cs="Times New Roman"/>
          <w:color w:val="000000"/>
          <w:sz w:val="26"/>
          <w:szCs w:val="26"/>
          <w:lang w:eastAsia="ru-RU"/>
        </w:rPr>
        <w:lastRenderedPageBreak/>
        <w:t>упаковку ЭМ. По решению ГЭК тиражирование ЭМ проводится в аудиториях в присутствии обучающихся.</w:t>
      </w:r>
    </w:p>
    <w:p w:rsidR="00431A4A" w:rsidRPr="00431A4A" w:rsidRDefault="00431A4A" w:rsidP="00431A4A">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Вскрытие и переупаковка комплектов запрещаются.</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позднее 8.30 дня проведения экзамена:</w:t>
      </w:r>
    </w:p>
    <w:p w:rsidR="00431A4A" w:rsidRPr="00431A4A" w:rsidRDefault="00431A4A" w:rsidP="00431A4A">
      <w:pPr>
        <w:numPr>
          <w:ilvl w:val="0"/>
          <w:numId w:val="8"/>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регистрацию прибывающих в ППЭ работников ППЭ;</w:t>
      </w:r>
    </w:p>
    <w:p w:rsidR="00431A4A" w:rsidRPr="00431A4A" w:rsidRDefault="00431A4A" w:rsidP="00431A4A">
      <w:pPr>
        <w:numPr>
          <w:ilvl w:val="0"/>
          <w:numId w:val="8"/>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провести краткий инструктаж всех категорий организаторов, назначенных в данный ППЭ.</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Организовать выдачу ответственным организаторам в аудиториях следующих материалов:</w:t>
      </w:r>
    </w:p>
    <w:p w:rsidR="00431A4A" w:rsidRPr="00431A4A" w:rsidRDefault="00431A4A" w:rsidP="00431A4A">
      <w:pPr>
        <w:numPr>
          <w:ilvl w:val="0"/>
          <w:numId w:val="9"/>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списков участников экзамена  в аудиториях;</w:t>
      </w:r>
    </w:p>
    <w:p w:rsidR="00431A4A" w:rsidRPr="00431A4A" w:rsidRDefault="00431A4A" w:rsidP="00431A4A">
      <w:pPr>
        <w:numPr>
          <w:ilvl w:val="0"/>
          <w:numId w:val="9"/>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протоколов проведения экзамена в аудитории ППЭ;</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табличек  с номерами аудиторий;</w:t>
      </w:r>
    </w:p>
    <w:p w:rsidR="00431A4A" w:rsidRPr="00431A4A" w:rsidRDefault="00431A4A" w:rsidP="00431A4A">
      <w:pPr>
        <w:numPr>
          <w:ilvl w:val="0"/>
          <w:numId w:val="10"/>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пакетов (конвертов) для упаковки ЭМ после окончания экзамена.</w:t>
      </w:r>
    </w:p>
    <w:p w:rsidR="00431A4A" w:rsidRPr="00431A4A" w:rsidRDefault="00431A4A" w:rsidP="00431A4A">
      <w:pPr>
        <w:shd w:val="clear" w:color="auto" w:fill="FFFFFF"/>
        <w:spacing w:after="0" w:line="240" w:lineRule="auto"/>
        <w:ind w:left="-142"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Направить организаторов в аудитории в соответствии с протоколом распределения организаторов ППЭ.</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позднее 9.00дня проведения экзамена дать указание начать организованный вход участников экзаменов в ППЭ;</w:t>
      </w:r>
    </w:p>
    <w:p w:rsidR="00431A4A" w:rsidRPr="00431A4A" w:rsidRDefault="00431A4A" w:rsidP="00431A4A">
      <w:pPr>
        <w:numPr>
          <w:ilvl w:val="0"/>
          <w:numId w:val="11"/>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организовать распределение обучающихся по аудиториям.</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позднее 9.45 дня проведения экзамена выдать в Штабе ППЭ ответственному организатору в аудитории бланки ответов, КИМ и дополнительные материалы, дополнительные бланки ответов на задания с развернутым ответом;</w:t>
      </w:r>
    </w:p>
    <w:p w:rsidR="00431A4A" w:rsidRPr="00431A4A" w:rsidRDefault="00431A4A" w:rsidP="00431A4A">
      <w:pPr>
        <w:numPr>
          <w:ilvl w:val="0"/>
          <w:numId w:val="12"/>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течение экзамена контролировать ситуацию в ППЭ, решать возникающие в процессе экзамена вопросы.</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После окончания экзамена  в присутствии уполномоченного представителя ГЭК в ППЭ получить от всех ответственных организаторов в аудиториях и пересчитать:</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комплекты с бланками ответов на задания с кратким ответом и развернутым ответом и дополнительными бланками ответов на задания с развернутым ответом;</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запечатанный в конверт внешний носитель (CD, флеш-карты и др.) с файлами экзаменационных работ участников по информатике и ИКТ;</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запечатанный в конверт внешний носитель (CD, флеш-карты и др.)  с файлами ответов обучающихся на задания устной части экзамена по иностранному языку и аудиопротоколами записи устных ответов участников ГВЭ;</w:t>
      </w:r>
    </w:p>
    <w:p w:rsidR="00431A4A" w:rsidRPr="00431A4A" w:rsidRDefault="00431A4A" w:rsidP="00431A4A">
      <w:pPr>
        <w:numPr>
          <w:ilvl w:val="0"/>
          <w:numId w:val="13"/>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ИК, КИМ;</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дополнительные бланки ответов на задания с развернутым ответом;</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использованные КИМ;</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черновики;</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протоколы проведения экзамена в аудитории ППЭ;</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CD-диск с файлами практических экзаменационных заданий по информатике и ИКТ;</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CD-диски с материалами для выполнения обучающимися заданий</w:t>
      </w:r>
      <w:r w:rsidRPr="00431A4A">
        <w:rPr>
          <w:rFonts w:ascii="Times New Roman" w:eastAsia="Times New Roman" w:hAnsi="Times New Roman" w:cs="Times New Roman"/>
          <w:color w:val="000000"/>
          <w:sz w:val="26"/>
          <w:szCs w:val="26"/>
          <w:lang w:eastAsia="ru-RU"/>
        </w:rPr>
        <w:br/>
        <w:t>по аудированию письменной части экзаменационной работы</w:t>
      </w:r>
      <w:r w:rsidRPr="00431A4A">
        <w:rPr>
          <w:rFonts w:ascii="Times New Roman" w:eastAsia="Times New Roman" w:hAnsi="Times New Roman" w:cs="Times New Roman"/>
          <w:color w:val="000000"/>
          <w:sz w:val="26"/>
          <w:szCs w:val="26"/>
          <w:lang w:eastAsia="ru-RU"/>
        </w:rPr>
        <w:br/>
        <w:t>по иностранному языку;</w:t>
      </w:r>
    </w:p>
    <w:p w:rsidR="00431A4A" w:rsidRPr="00431A4A" w:rsidRDefault="00431A4A" w:rsidP="00431A4A">
      <w:pPr>
        <w:numPr>
          <w:ilvl w:val="0"/>
          <w:numId w:val="13"/>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CD-диски с цифровой аудиозаписью текста изложения по русскому языку.</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Сформировать и передать уполномоченному представителю ГЭК в ППЭ по акту приема-передачи следующие материалы:</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комплекты с бланками ответов на задания с кратким ответом, на задания с развернутым ответом и дополнительными бланками ответов на задания с развернутым ответом;</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внешний носитель (CD, флеш-карты и др.) с файлами экзаменационных работ участников по информатике и ИКТ;</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внешний носитель (CD, флеш-карты и др.) с файлами ответов участников на задания устной части экзамена по иностранному языку;</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дополнительные бланки ответов на задания с развернутым ответом;</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использованные КИМ;</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экзаменационные комплекты;</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акты об удалении участников с экзамена;</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CD-диск с файлами практических экзаменационных заданий по информатике и ИКТ;</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CD-диски с цифровой аудиозаписью исходного текста для написания участниками краткого изложения;</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CD-диски с материалами для выполнения участниками заданий</w:t>
      </w:r>
      <w:r w:rsidRPr="00431A4A">
        <w:rPr>
          <w:rFonts w:ascii="Times New Roman" w:eastAsia="Times New Roman" w:hAnsi="Times New Roman" w:cs="Times New Roman"/>
          <w:color w:val="000000"/>
          <w:sz w:val="26"/>
          <w:szCs w:val="26"/>
          <w:lang w:eastAsia="ru-RU"/>
        </w:rPr>
        <w:br/>
        <w:t>по аудированию письменной части экзаменационной работы</w:t>
      </w:r>
      <w:r w:rsidRPr="00431A4A">
        <w:rPr>
          <w:rFonts w:ascii="Times New Roman" w:eastAsia="Times New Roman" w:hAnsi="Times New Roman" w:cs="Times New Roman"/>
          <w:color w:val="000000"/>
          <w:sz w:val="26"/>
          <w:szCs w:val="26"/>
          <w:lang w:eastAsia="ru-RU"/>
        </w:rPr>
        <w:br/>
        <w:t>по иностранному языку;</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другие документы и материалы, которые руководитель ППЭ</w:t>
      </w:r>
      <w:r w:rsidRPr="00431A4A">
        <w:rPr>
          <w:rFonts w:ascii="Times New Roman" w:eastAsia="Times New Roman" w:hAnsi="Times New Roman" w:cs="Times New Roman"/>
          <w:color w:val="000000"/>
          <w:sz w:val="26"/>
          <w:szCs w:val="26"/>
          <w:lang w:eastAsia="ru-RU"/>
        </w:rPr>
        <w:br/>
        <w:t>и уполномоченный представитель ГЭК в ППЭ сочли необходимым передать в РЦОИ;</w:t>
      </w:r>
    </w:p>
    <w:p w:rsidR="00431A4A" w:rsidRPr="00431A4A" w:rsidRDefault="00431A4A" w:rsidP="00431A4A">
      <w:pPr>
        <w:numPr>
          <w:ilvl w:val="0"/>
          <w:numId w:val="14"/>
        </w:numPr>
        <w:shd w:val="clear" w:color="auto" w:fill="FFFFFF"/>
        <w:spacing w:before="30" w:after="30" w:line="240" w:lineRule="auto"/>
        <w:ind w:left="0" w:firstLine="2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передать помещения, оборудование и разрешенные справочные материалы руководителю учреждения, на базе которого был организован ППЭ (или уполномоченному им лицу).</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10.2. Инструкция для уполномоченного представителя ГЭК</w:t>
      </w:r>
      <w:hyperlink r:id="rId21" w:anchor="ftnt13" w:history="1">
        <w:r w:rsidRPr="00431A4A">
          <w:rPr>
            <w:rFonts w:ascii="Times New Roman" w:eastAsia="Times New Roman" w:hAnsi="Times New Roman" w:cs="Times New Roman"/>
            <w:color w:val="27638C"/>
            <w:sz w:val="26"/>
            <w:szCs w:val="26"/>
            <w:u w:val="single"/>
            <w:vertAlign w:val="superscript"/>
            <w:lang w:eastAsia="ru-RU"/>
          </w:rPr>
          <w:t>[13]</w:t>
        </w:r>
      </w:hyperlink>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Работники ОО, привлекаемые к проведению ГИА в качестве уполномоченных представителей ГЭК, по месту работы информируются под подпись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        Уполномоченные представители ГЭК в ППЭ должны знать:</w:t>
      </w:r>
    </w:p>
    <w:p w:rsidR="00431A4A" w:rsidRPr="00431A4A" w:rsidRDefault="00431A4A" w:rsidP="00431A4A">
      <w:pPr>
        <w:numPr>
          <w:ilvl w:val="0"/>
          <w:numId w:val="15"/>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нормативные правовые документы, регламентирующие порядок проведения ГИА, методические документы Рособрнадзора,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w:t>
      </w:r>
    </w:p>
    <w:p w:rsidR="00431A4A" w:rsidRPr="00431A4A" w:rsidRDefault="00431A4A" w:rsidP="00431A4A">
      <w:pPr>
        <w:numPr>
          <w:ilvl w:val="0"/>
          <w:numId w:val="15"/>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инструкции, определяющие порядок работы уполномоченного представителя ГЭК в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На подготовительном этапе проведения экзамена:</w:t>
      </w:r>
    </w:p>
    <w:p w:rsidR="00431A4A" w:rsidRPr="00431A4A" w:rsidRDefault="00431A4A" w:rsidP="00431A4A">
      <w:pPr>
        <w:numPr>
          <w:ilvl w:val="0"/>
          <w:numId w:val="1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присутствуют накануне дня проведения соответствующего экзамена при получении КИМ ответственным лицом от ОМСУ, тиражировании КИМ  (в том числе в РЦОИ) на бумажных носителях и упаковки ЭМ в случае использования ЭМ на электронных носителях;</w:t>
      </w:r>
    </w:p>
    <w:p w:rsidR="00431A4A" w:rsidRPr="00431A4A" w:rsidRDefault="00431A4A" w:rsidP="00431A4A">
      <w:pPr>
        <w:numPr>
          <w:ilvl w:val="0"/>
          <w:numId w:val="1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позднее чем за 2 рабочих дня до проведения экзамена по соответствующему учебному предмету по решению ГЭК проверяют готовность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В день проведения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 в присутствии обучающихся.</w:t>
      </w:r>
    </w:p>
    <w:p w:rsidR="00431A4A" w:rsidRPr="00431A4A" w:rsidRDefault="00431A4A" w:rsidP="00431A4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Получают:</w:t>
      </w:r>
    </w:p>
    <w:p w:rsidR="00431A4A" w:rsidRPr="00431A4A" w:rsidRDefault="00431A4A" w:rsidP="00431A4A">
      <w:pPr>
        <w:numPr>
          <w:ilvl w:val="0"/>
          <w:numId w:val="1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комплекты бланков, КИМ и дополнительных материалов;</w:t>
      </w:r>
    </w:p>
    <w:p w:rsidR="00431A4A" w:rsidRPr="00431A4A" w:rsidRDefault="00431A4A" w:rsidP="00431A4A">
      <w:pPr>
        <w:numPr>
          <w:ilvl w:val="0"/>
          <w:numId w:val="1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бланки ответов на задания с развернутым ответом;</w:t>
      </w:r>
    </w:p>
    <w:p w:rsidR="00431A4A" w:rsidRPr="00431A4A" w:rsidRDefault="00431A4A" w:rsidP="00431A4A">
      <w:pPr>
        <w:numPr>
          <w:ilvl w:val="0"/>
          <w:numId w:val="1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обеспечивают надежное хранение полученных ЭМ до передачи их руководителю ППЭ;</w:t>
      </w:r>
    </w:p>
    <w:p w:rsidR="00431A4A" w:rsidRPr="00431A4A" w:rsidRDefault="00431A4A" w:rsidP="00431A4A">
      <w:pPr>
        <w:numPr>
          <w:ilvl w:val="0"/>
          <w:numId w:val="1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доставляют ЭМ в ППЭ не позднее 8.30 дня проведения экзамена;</w:t>
      </w:r>
    </w:p>
    <w:p w:rsidR="00431A4A" w:rsidRPr="00431A4A" w:rsidRDefault="00431A4A" w:rsidP="00431A4A">
      <w:pPr>
        <w:numPr>
          <w:ilvl w:val="0"/>
          <w:numId w:val="1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осуществляют контрольза исполнением требований Порядка к наличию и использованию в ППЭ средств связи, личных вещей при организации входа в ППЭ участников ГИА, работников ППЭ, общественных наблюдателей, представителей СМИ, ассистентов,оказывающим необходимую техническую помощь обучающимся с ОВЗ экзаменаторов-собеседников, технических специалистов, а также представителей Рособрнадзора, органов исполнительной власти, осуществляющих переданные полномочия в сфере образования, а также в ППЭ при проведении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На этапе проведения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В случае проведения автоматизированного распределения в ППЭ  до начала экзамена присутствуют при автоматизированном распределении участников экзамена и организаторов по аудиториям;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Не позднее 8.30 дня проведения экзамена передают руководителю ППЭ:</w:t>
      </w:r>
    </w:p>
    <w:p w:rsidR="00431A4A" w:rsidRPr="00431A4A" w:rsidRDefault="00431A4A" w:rsidP="00431A4A">
      <w:pPr>
        <w:numPr>
          <w:ilvl w:val="0"/>
          <w:numId w:val="18"/>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комплекты бланков, КИМ и дополнительные материалы;</w:t>
      </w:r>
    </w:p>
    <w:p w:rsidR="00431A4A" w:rsidRPr="00431A4A" w:rsidRDefault="00431A4A" w:rsidP="00431A4A">
      <w:pPr>
        <w:numPr>
          <w:ilvl w:val="0"/>
          <w:numId w:val="18"/>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бланки ответов на задания с развернутым ответом;</w:t>
      </w:r>
    </w:p>
    <w:p w:rsidR="00431A4A" w:rsidRPr="00431A4A" w:rsidRDefault="00431A4A" w:rsidP="00431A4A">
      <w:pPr>
        <w:numPr>
          <w:ilvl w:val="0"/>
          <w:numId w:val="18"/>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оформляют акт приемки-передачи материалов руководителю ППЭ;</w:t>
      </w:r>
    </w:p>
    <w:p w:rsidR="00431A4A" w:rsidRPr="00431A4A" w:rsidRDefault="00431A4A" w:rsidP="00431A4A">
      <w:pPr>
        <w:numPr>
          <w:ilvl w:val="0"/>
          <w:numId w:val="18"/>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контролируют проведение экзамена в ППЭ и решают возникающие вопросы совместно с руководителем ППЭ;</w:t>
      </w:r>
    </w:p>
    <w:p w:rsidR="00431A4A" w:rsidRPr="00431A4A" w:rsidRDefault="00431A4A" w:rsidP="00431A4A">
      <w:pPr>
        <w:numPr>
          <w:ilvl w:val="0"/>
          <w:numId w:val="18"/>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составляют акт о досрочном завершении участником ГИА экзамена по объективным причинам;</w:t>
      </w:r>
    </w:p>
    <w:p w:rsidR="00431A4A" w:rsidRPr="00431A4A" w:rsidRDefault="00431A4A" w:rsidP="00431A4A">
      <w:pPr>
        <w:numPr>
          <w:ilvl w:val="0"/>
          <w:numId w:val="18"/>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обеспечивают соблюдение установленного порядка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выявления нарушений процедур проведения экзамена уполномоченные представители ГЭК имеют право:</w:t>
      </w:r>
    </w:p>
    <w:p w:rsidR="00431A4A" w:rsidRPr="00431A4A" w:rsidRDefault="00431A4A" w:rsidP="00431A4A">
      <w:pPr>
        <w:numPr>
          <w:ilvl w:val="0"/>
          <w:numId w:val="19"/>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удалять с экзамена участников ГИА, нарушающих порядок проведения ОГЭ;</w:t>
      </w:r>
    </w:p>
    <w:p w:rsidR="00431A4A" w:rsidRPr="00431A4A" w:rsidRDefault="00431A4A" w:rsidP="00431A4A">
      <w:pPr>
        <w:numPr>
          <w:ilvl w:val="0"/>
          <w:numId w:val="19"/>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удалять из ППЭ общественных наблюдателей и других лиц, привлекаемыхк проведению экзамена в ППЭ, но нарушающих установленный порядок его проведения;</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В указанных выше случаях уполномоченные представители ГЭК:  </w:t>
      </w:r>
    </w:p>
    <w:p w:rsidR="00431A4A" w:rsidRPr="00431A4A" w:rsidRDefault="00431A4A" w:rsidP="00431A4A">
      <w:pPr>
        <w:numPr>
          <w:ilvl w:val="0"/>
          <w:numId w:val="20"/>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составляют акт об удалении с экзамена и удаляют лиц, нарушивших устанавливаемый порядок проведения ГИА, из ППЭ;</w:t>
      </w:r>
    </w:p>
    <w:p w:rsidR="00431A4A" w:rsidRPr="00431A4A" w:rsidRDefault="00431A4A" w:rsidP="00431A4A">
      <w:pPr>
        <w:numPr>
          <w:ilvl w:val="0"/>
          <w:numId w:val="20"/>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431A4A" w:rsidRPr="00431A4A" w:rsidRDefault="00431A4A" w:rsidP="00431A4A">
      <w:pPr>
        <w:numPr>
          <w:ilvl w:val="0"/>
          <w:numId w:val="20"/>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принимают апелляцию участника ГИА о нарушении установленного порядка проведения ГИА (за исключением случаев, установленных пунктом 63 Порядка);</w:t>
      </w:r>
    </w:p>
    <w:p w:rsidR="00431A4A" w:rsidRPr="00431A4A" w:rsidRDefault="00431A4A" w:rsidP="00431A4A">
      <w:pPr>
        <w:numPr>
          <w:ilvl w:val="0"/>
          <w:numId w:val="20"/>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организуют проведение проверки при участии организаторов, технических специалистов по работе с ПО, специалистов по проведению инструктажа и обеспечению лабораторных работ, не задействованных в аудитории, в которой сдавал экзамен участник ОГЭ,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 с ОВЗ в целях проверки изложенных в апелляции сведений о нарушении установленного порядка проведения ГИА;</w:t>
      </w:r>
    </w:p>
    <w:p w:rsidR="00431A4A" w:rsidRPr="00431A4A" w:rsidRDefault="00431A4A" w:rsidP="00431A4A">
      <w:pPr>
        <w:numPr>
          <w:ilvl w:val="0"/>
          <w:numId w:val="20"/>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оформляют в форме заключения результаты указанной проверки и в тот же день передают в КК.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На завершающем этапе проведения экзамена уполномоченные представители ГЭК:</w:t>
      </w:r>
    </w:p>
    <w:p w:rsidR="00431A4A" w:rsidRPr="00431A4A" w:rsidRDefault="00431A4A" w:rsidP="00431A4A">
      <w:pPr>
        <w:numPr>
          <w:ilvl w:val="0"/>
          <w:numId w:val="2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p>
    <w:p w:rsidR="00431A4A" w:rsidRPr="00431A4A" w:rsidRDefault="00431A4A" w:rsidP="00431A4A">
      <w:pPr>
        <w:numPr>
          <w:ilvl w:val="0"/>
          <w:numId w:val="2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составляют отчет о проведении экзамена в ППЭ, который в тот же день передается в ГЭК.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Уполномоченные представители ГЭК должны: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проконтролировать правильность оформления протоколов, актов, списков по результатам проведения экзамена в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принять от руководителя ППЭ по акту приема-передачи после окончания экзамена следующие материалы:</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комплекты с бланками ответов на задания с кратким ответом, бланками ответов на задания с развернутым ответом и дополнительными бланками ответов на задания с развернутыми ответами;</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внешний носитель (CD, флеш-карты и др.) с файлами экзаменационных работ участников по информатике и ИКТ;</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внешний носитель (CD, флеш-карты и др.) с файлами ответов участников на задания устной части экзамена по иностранному языку, с файлами аудиозаписи устного ответа участника ГВЭ в устной форме;</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дополнительные бланки ответов на задания с развернутым ответом;</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использованные КИМ;</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комплекты экзаменационных материалов;</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имеющие полиграфические дефекты КИМ, бланки ответов на задания с кратким ответом илибланки ответов на задания с развернутым ответом;</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протокол проведения экзамена ГИА в ППЭ;</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протоколы проведения экзаменов в аудиториях ППЭ;</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списки участников экзамена в аудиториях;</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протокол идентификации личностей участников экзамена</w:t>
      </w:r>
      <w:r w:rsidRPr="00431A4A">
        <w:rPr>
          <w:rFonts w:ascii="Times New Roman" w:eastAsia="Times New Roman" w:hAnsi="Times New Roman" w:cs="Times New Roman"/>
          <w:color w:val="000000"/>
          <w:sz w:val="26"/>
          <w:szCs w:val="26"/>
          <w:lang w:eastAsia="ru-RU"/>
        </w:rPr>
        <w:br/>
        <w:t>при отсутствии у них документа, удостоверяющего личность;</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CD-диск с файлами практических экзаменационных заданий по информатике и ИКТ;</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CD-диски с цифровой аудиозаписью исходного текста для написания обучающимися краткого изложения;</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CD-диски с материалами для выполнения обучающимися заданий</w:t>
      </w:r>
      <w:r w:rsidRPr="00431A4A">
        <w:rPr>
          <w:rFonts w:ascii="Times New Roman" w:eastAsia="Times New Roman" w:hAnsi="Times New Roman" w:cs="Times New Roman"/>
          <w:color w:val="000000"/>
          <w:sz w:val="26"/>
          <w:szCs w:val="26"/>
          <w:lang w:eastAsia="ru-RU"/>
        </w:rPr>
        <w:br/>
        <w:t>по аудированию письменной части экзаменационной работы</w:t>
      </w:r>
      <w:r w:rsidRPr="00431A4A">
        <w:rPr>
          <w:rFonts w:ascii="Times New Roman" w:eastAsia="Times New Roman" w:hAnsi="Times New Roman" w:cs="Times New Roman"/>
          <w:color w:val="000000"/>
          <w:sz w:val="26"/>
          <w:szCs w:val="26"/>
          <w:lang w:eastAsia="ru-RU"/>
        </w:rPr>
        <w:br/>
        <w:t>по иностранному языку;</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другие документы и материалы, которые руководитель ППЭ</w:t>
      </w:r>
      <w:r w:rsidRPr="00431A4A">
        <w:rPr>
          <w:rFonts w:ascii="Times New Roman" w:eastAsia="Times New Roman" w:hAnsi="Times New Roman" w:cs="Times New Roman"/>
          <w:color w:val="000000"/>
          <w:sz w:val="26"/>
          <w:szCs w:val="26"/>
          <w:lang w:eastAsia="ru-RU"/>
        </w:rPr>
        <w:br/>
        <w:t>посчитал необходимым передать в РЦОИ;</w:t>
      </w:r>
    </w:p>
    <w:p w:rsidR="00431A4A" w:rsidRPr="00431A4A" w:rsidRDefault="00431A4A" w:rsidP="00431A4A">
      <w:pPr>
        <w:numPr>
          <w:ilvl w:val="0"/>
          <w:numId w:val="2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направляют запечатанные пакеты с экзаменационными работами в РЦОИ (структурные подразделения РЦОИ муниципального района и (или) городского округа).</w:t>
      </w:r>
    </w:p>
    <w:p w:rsidR="00431A4A" w:rsidRPr="00431A4A" w:rsidRDefault="00431A4A" w:rsidP="00431A4A">
      <w:pPr>
        <w:pBdr>
          <w:top w:val="dashed" w:sz="12" w:space="1" w:color="000000"/>
          <w:left w:val="dashed" w:sz="12" w:space="4" w:color="000000"/>
          <w:bottom w:val="dashed" w:sz="12" w:space="1" w:color="000000"/>
          <w:right w:val="dashed" w:sz="12" w:space="4" w:color="000000"/>
        </w:pBd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Уполномоченному представителю ГЭК необходимо помнить, что экзамен проводится в спокойной и доброжелательной обстановке.</w:t>
      </w:r>
    </w:p>
    <w:p w:rsidR="00431A4A" w:rsidRPr="00431A4A" w:rsidRDefault="00431A4A" w:rsidP="00431A4A">
      <w:pPr>
        <w:pBdr>
          <w:top w:val="dashed" w:sz="12" w:space="1" w:color="000000"/>
          <w:left w:val="dashed" w:sz="12" w:space="4" w:color="000000"/>
          <w:bottom w:val="dashed" w:sz="12" w:space="1" w:color="000000"/>
          <w:right w:val="dashed" w:sz="12" w:space="4" w:color="000000"/>
        </w:pBd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день проведения экзамена уполномоченному представителю ГЭК в ППЭ </w:t>
      </w:r>
      <w:r w:rsidRPr="00431A4A">
        <w:rPr>
          <w:rFonts w:ascii="Times New Roman" w:eastAsia="Times New Roman" w:hAnsi="Times New Roman" w:cs="Times New Roman"/>
          <w:b/>
          <w:bCs/>
          <w:color w:val="000000"/>
          <w:sz w:val="26"/>
          <w:szCs w:val="26"/>
          <w:lang w:eastAsia="ru-RU"/>
        </w:rPr>
        <w:t>запрещается:</w:t>
      </w:r>
    </w:p>
    <w:p w:rsidR="00431A4A" w:rsidRPr="00431A4A" w:rsidRDefault="00431A4A" w:rsidP="00431A4A">
      <w:pPr>
        <w:pBdr>
          <w:top w:val="dashed" w:sz="12" w:space="1" w:color="000000"/>
          <w:left w:val="dashed" w:sz="12" w:space="4" w:color="000000"/>
          <w:bottom w:val="dashed" w:sz="12" w:space="1" w:color="000000"/>
          <w:right w:val="dashed" w:sz="12" w:space="4" w:color="000000"/>
        </w:pBd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31A4A" w:rsidRPr="00431A4A" w:rsidRDefault="00431A4A" w:rsidP="00431A4A">
      <w:pPr>
        <w:pBdr>
          <w:top w:val="dashed" w:sz="12" w:space="1" w:color="000000"/>
          <w:left w:val="dashed" w:sz="12" w:space="4" w:color="000000"/>
          <w:bottom w:val="dashed" w:sz="12" w:space="1" w:color="000000"/>
          <w:right w:val="dashed" w:sz="12" w:space="4" w:color="000000"/>
        </w:pBd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пользоваться средствами связи вне Штаба ППЭ (пользование средствами связи допускается только в Штабе ППЭ в случае служебной необходимости).</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10.3. Инструкция для организаторов в аудитории</w:t>
      </w:r>
      <w:hyperlink r:id="rId22" w:anchor="ftnt14" w:history="1">
        <w:r w:rsidRPr="00431A4A">
          <w:rPr>
            <w:rFonts w:ascii="Times New Roman" w:eastAsia="Times New Roman" w:hAnsi="Times New Roman" w:cs="Times New Roman"/>
            <w:color w:val="27638C"/>
            <w:sz w:val="26"/>
            <w:szCs w:val="26"/>
            <w:u w:val="single"/>
            <w:vertAlign w:val="superscript"/>
            <w:lang w:eastAsia="ru-RU"/>
          </w:rPr>
          <w:t>[14]</w:t>
        </w:r>
      </w:hyperlink>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качестве организаторов в аудитории ППЭ привлекаются лица, прошедшие соответствующую подготовку.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ОГЭ по учебному предмету в состав организаторов не входят специалисты по этому учебному предмету (за исключением ОГЭ по физике, химии в случае выполнения участниками ОГЭ лабораторных работ). Не допускается привлекать в качестве организаторов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 Организаторы информируются о месте расположения ППЭ, в которые они направляются, не ранее чем за 3 рабочих дня до проведения экзамена по соответствующему учебному предмету.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Работники ОО,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о порядке проведения ГИА, в том числе о ведении в </w:t>
      </w:r>
      <w:r w:rsidRPr="00431A4A">
        <w:rPr>
          <w:rFonts w:ascii="Times New Roman" w:eastAsia="Times New Roman" w:hAnsi="Times New Roman" w:cs="Times New Roman"/>
          <w:color w:val="000000"/>
          <w:sz w:val="26"/>
          <w:szCs w:val="26"/>
          <w:lang w:eastAsia="ru-RU"/>
        </w:rPr>
        <w:lastRenderedPageBreak/>
        <w:t>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Организаторы должны знать:</w:t>
      </w:r>
    </w:p>
    <w:p w:rsidR="00431A4A" w:rsidRPr="00431A4A" w:rsidRDefault="00431A4A" w:rsidP="00431A4A">
      <w:pPr>
        <w:numPr>
          <w:ilvl w:val="0"/>
          <w:numId w:val="2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нормативные правовые документы, регламентирующие проведение ОГЭ;</w:t>
      </w:r>
    </w:p>
    <w:p w:rsidR="00431A4A" w:rsidRPr="00431A4A" w:rsidRDefault="00431A4A" w:rsidP="00431A4A">
      <w:pPr>
        <w:numPr>
          <w:ilvl w:val="0"/>
          <w:numId w:val="2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инструкции, определяющие порядок работы организатора в аудитории;</w:t>
      </w:r>
    </w:p>
    <w:p w:rsidR="00431A4A" w:rsidRPr="00431A4A" w:rsidRDefault="00431A4A" w:rsidP="00431A4A">
      <w:pPr>
        <w:numPr>
          <w:ilvl w:val="0"/>
          <w:numId w:val="2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правила заполнения бланков ответов участников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В день проведения экзамена организатор в аудитории ППЭ должен:</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Прибыть в ППЭ не позднее 8.30 дня проведения экзамена и зарегистрироваться у  руководителя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Получить у руководителя ППЭ информацию о назначении ответственных организаторов в аудитории и распределении по аудиториям ППЭ, а так же информацию о сроках ознакомления участников ОГЭ с результатами;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 Пройти инструктаж у руководителя ППЭ по процедуре проведения ОГЭ;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 Получить у руководителя ППЭ:</w:t>
      </w:r>
    </w:p>
    <w:p w:rsidR="00431A4A" w:rsidRPr="00431A4A" w:rsidRDefault="00431A4A" w:rsidP="00431A4A">
      <w:pPr>
        <w:numPr>
          <w:ilvl w:val="0"/>
          <w:numId w:val="24"/>
        </w:numPr>
        <w:shd w:val="clear" w:color="auto" w:fill="FFFFFF"/>
        <w:spacing w:before="30" w:after="30" w:line="240" w:lineRule="auto"/>
        <w:ind w:left="850" w:firstLine="180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краткую инструкцию для участников ОГЭ,</w:t>
      </w:r>
    </w:p>
    <w:p w:rsidR="00431A4A" w:rsidRPr="00431A4A" w:rsidRDefault="00431A4A" w:rsidP="00431A4A">
      <w:pPr>
        <w:numPr>
          <w:ilvl w:val="0"/>
          <w:numId w:val="24"/>
        </w:numPr>
        <w:shd w:val="clear" w:color="auto" w:fill="FFFFFF"/>
        <w:spacing w:before="30" w:after="30" w:line="240" w:lineRule="auto"/>
        <w:ind w:left="850" w:firstLine="180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ножницы для вскрытия пакета с ЭМ,</w:t>
      </w:r>
    </w:p>
    <w:p w:rsidR="00431A4A" w:rsidRPr="00431A4A" w:rsidRDefault="00431A4A" w:rsidP="00431A4A">
      <w:pPr>
        <w:numPr>
          <w:ilvl w:val="0"/>
          <w:numId w:val="24"/>
        </w:numPr>
        <w:shd w:val="clear" w:color="auto" w:fill="FFFFFF"/>
        <w:spacing w:before="30" w:after="30" w:line="240" w:lineRule="auto"/>
        <w:ind w:left="850" w:firstLine="180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список участников ОГЭ в аудитории;</w:t>
      </w:r>
    </w:p>
    <w:p w:rsidR="00431A4A" w:rsidRPr="00431A4A" w:rsidRDefault="00431A4A" w:rsidP="00431A4A">
      <w:pPr>
        <w:numPr>
          <w:ilvl w:val="0"/>
          <w:numId w:val="24"/>
        </w:numPr>
        <w:shd w:val="clear" w:color="auto" w:fill="FFFFFF"/>
        <w:spacing w:before="30" w:after="30" w:line="240" w:lineRule="auto"/>
        <w:ind w:left="850" w:firstLine="180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черновики (за исключением ОГЭ по иностранным языкам, раздел «Говорение»);</w:t>
      </w:r>
    </w:p>
    <w:p w:rsidR="00431A4A" w:rsidRPr="00431A4A" w:rsidRDefault="00431A4A" w:rsidP="00431A4A">
      <w:pPr>
        <w:numPr>
          <w:ilvl w:val="0"/>
          <w:numId w:val="24"/>
        </w:numPr>
        <w:shd w:val="clear" w:color="auto" w:fill="FFFFFF"/>
        <w:spacing w:before="30" w:after="30" w:line="240" w:lineRule="auto"/>
        <w:ind w:left="850" w:firstLine="180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пакеты (конверты) для упаковки ЭМ после окончания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 Не позднее 9.00дня проведения  экзамена пройти в свою аудиторию, проверить ее готовность к экзамену, вывесить у входа в аудиторию один экземпляр списка участников ОГЭ и приступить к выполнению обязанностей организатора в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6) Раздать на рабочие места участников экзамена черновики (минимальное количество - два листа) (за исключением ОГЭ по иностранным языкам, раздел «Говорение») на каждого участника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7) Подготовить на доске необходимую информацию для заполнения регистрационных полей в бланках ответов.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i/>
          <w:iCs/>
          <w:color w:val="000000"/>
          <w:sz w:val="26"/>
          <w:szCs w:val="26"/>
          <w:lang w:eastAsia="ru-RU"/>
        </w:rPr>
        <w:t>Проведение экзамена</w:t>
      </w:r>
    </w:p>
    <w:tbl>
      <w:tblPr>
        <w:tblW w:w="12248"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12248"/>
      </w:tblGrid>
      <w:tr w:rsidR="00431A4A" w:rsidRPr="00431A4A" w:rsidTr="00431A4A">
        <w:trPr>
          <w:trHeight w:val="1258"/>
        </w:trPr>
        <w:tc>
          <w:tcPr>
            <w:tcW w:w="9852" w:type="dxa"/>
            <w:tcBorders>
              <w:top w:val="dashed" w:sz="12" w:space="0" w:color="000000"/>
              <w:left w:val="dashed" w:sz="12" w:space="0" w:color="000000"/>
              <w:bottom w:val="dashed" w:sz="12" w:space="0" w:color="000000"/>
              <w:right w:val="dashed" w:sz="12"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ind w:firstLine="8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Во время проведения экзамена в ППЭ организатору  </w:t>
            </w:r>
            <w:r w:rsidRPr="00431A4A">
              <w:rPr>
                <w:rFonts w:ascii="Times New Roman" w:eastAsia="Times New Roman" w:hAnsi="Times New Roman" w:cs="Times New Roman"/>
                <w:b/>
                <w:bCs/>
                <w:i/>
                <w:iCs/>
                <w:color w:val="000000"/>
                <w:sz w:val="26"/>
                <w:szCs w:val="26"/>
                <w:lang w:eastAsia="ru-RU"/>
              </w:rPr>
              <w:t>запрещается:</w:t>
            </w:r>
          </w:p>
          <w:p w:rsidR="00431A4A" w:rsidRPr="00431A4A" w:rsidRDefault="00431A4A" w:rsidP="00431A4A">
            <w:pPr>
              <w:spacing w:after="0" w:line="240" w:lineRule="auto"/>
              <w:ind w:firstLine="8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 иметь при себе средства связи;</w:t>
            </w:r>
          </w:p>
          <w:p w:rsidR="00431A4A" w:rsidRPr="00431A4A" w:rsidRDefault="00431A4A" w:rsidP="00431A4A">
            <w:pPr>
              <w:spacing w:after="0" w:line="240" w:lineRule="auto"/>
              <w:ind w:firstLine="8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31A4A" w:rsidRPr="00431A4A" w:rsidRDefault="00431A4A" w:rsidP="00431A4A">
            <w:pPr>
              <w:spacing w:after="0" w:line="240" w:lineRule="auto"/>
              <w:ind w:firstLine="884"/>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-выносить из аудиторий и ППЭ ЭМ на бумажном или электронном носителях, фотографировать, переписыватьв черновики задания КИМ</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Ответственный организатор при входе участников экзамена в аудиторию должен:</w:t>
      </w:r>
    </w:p>
    <w:p w:rsidR="00431A4A" w:rsidRPr="00431A4A" w:rsidRDefault="00431A4A" w:rsidP="00431A4A">
      <w:pPr>
        <w:numPr>
          <w:ilvl w:val="0"/>
          <w:numId w:val="25"/>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провести идентификацию личности по документу, удостоверяющему личность, участника экзамена;</w:t>
      </w:r>
    </w:p>
    <w:p w:rsidR="00431A4A" w:rsidRPr="00431A4A" w:rsidRDefault="00431A4A" w:rsidP="00431A4A">
      <w:pPr>
        <w:numPr>
          <w:ilvl w:val="0"/>
          <w:numId w:val="25"/>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сообщить участнику ГИА номер его места в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До начала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Ответственный организатор должен не позднее 9.45 получить у руководителя ППЭ ЭМ участников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 в аудитории должен:</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помочь участнику ГИА занять отведенное ему место, при этом следить, чтобы участники экзамена не менялись местами;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напомнить участникам ГИА о ведении видеонаблюдения в ППЭ (в случае его наличия) и о запрете иметь при себе во время проведения экзамена в ППЭ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провести инструктаж участников ГИА, в том числе проинформировать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проинформировать участников ГИА о том, что записи на КИМ и черновиках не обрабатываются и не проверяются.</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Выдача ЭМ:</w:t>
      </w:r>
    </w:p>
    <w:p w:rsidR="00431A4A" w:rsidRPr="00431A4A" w:rsidRDefault="00431A4A" w:rsidP="00431A4A">
      <w:pPr>
        <w:numPr>
          <w:ilvl w:val="0"/>
          <w:numId w:val="2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продемонстрировать участникам ГИА целостность комплектов ЭМ;</w:t>
      </w:r>
    </w:p>
    <w:p w:rsidR="00431A4A" w:rsidRPr="00431A4A" w:rsidRDefault="00431A4A" w:rsidP="00431A4A">
      <w:pPr>
        <w:numPr>
          <w:ilvl w:val="0"/>
          <w:numId w:val="2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выдать участникам ГИА ЭМ, которые включают в себя листы (бланки) для записи ответов и КИМ, в произвольном порядке;</w:t>
      </w:r>
    </w:p>
    <w:p w:rsidR="00431A4A" w:rsidRPr="00431A4A" w:rsidRDefault="00431A4A" w:rsidP="00431A4A">
      <w:pPr>
        <w:numPr>
          <w:ilvl w:val="0"/>
          <w:numId w:val="2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обнаружения брака или некомплектности ЭМ организаторы выдают участнику ГИА новый комплект ЭМ;</w:t>
      </w:r>
    </w:p>
    <w:p w:rsidR="00431A4A" w:rsidRPr="00431A4A" w:rsidRDefault="00431A4A" w:rsidP="00431A4A">
      <w:pPr>
        <w:numPr>
          <w:ilvl w:val="0"/>
          <w:numId w:val="2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указанию организаторов обучающиеся заполняют регистрационные поля экзаменационной работы (регистрационные поля бланков ответов на задания с кратким ответом и на задания с развернутым ответом);</w:t>
      </w:r>
    </w:p>
    <w:p w:rsidR="00431A4A" w:rsidRPr="00431A4A" w:rsidRDefault="00431A4A" w:rsidP="00431A4A">
      <w:pPr>
        <w:numPr>
          <w:ilvl w:val="0"/>
          <w:numId w:val="2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если участник ОГЭ (ГВЭ в автоматизированной форме) отказывается ставить личную подпись в бланке ответов на задания с кратким ответом, организатор в аудитории ставит в указанном бланке свою подпись;</w:t>
      </w:r>
    </w:p>
    <w:p w:rsidR="00431A4A" w:rsidRPr="00431A4A" w:rsidRDefault="00431A4A" w:rsidP="00431A4A">
      <w:pPr>
        <w:numPr>
          <w:ilvl w:val="0"/>
          <w:numId w:val="2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проверить правильность заполнения регистрационных полей на всех бланках у каждого участника ОГЭи соответствие данных участника экзамена (ФИО, серии и номера документа, удостоверяющего личность) в бланке ответов на задания с кратким ответом и документе, удостоверяющем личность</w:t>
      </w:r>
      <w:hyperlink r:id="rId23" w:anchor="ftnt15" w:history="1">
        <w:r w:rsidRPr="00431A4A">
          <w:rPr>
            <w:rFonts w:ascii="Times New Roman" w:eastAsia="Times New Roman" w:hAnsi="Times New Roman" w:cs="Times New Roman"/>
            <w:color w:val="27638C"/>
            <w:sz w:val="26"/>
            <w:szCs w:val="26"/>
            <w:u w:val="single"/>
            <w:vertAlign w:val="superscript"/>
            <w:lang w:eastAsia="ru-RU"/>
          </w:rPr>
          <w:t>[15]</w:t>
        </w:r>
      </w:hyperlink>
      <w:r w:rsidRPr="00431A4A">
        <w:rPr>
          <w:rFonts w:ascii="Times New Roman" w:eastAsia="Times New Roman" w:hAnsi="Times New Roman" w:cs="Times New Roman"/>
          <w:color w:val="000000"/>
          <w:sz w:val="26"/>
          <w:szCs w:val="26"/>
          <w:lang w:eastAsia="ru-RU"/>
        </w:rPr>
        <w:t>.</w:t>
      </w:r>
    </w:p>
    <w:p w:rsidR="00431A4A" w:rsidRPr="00431A4A" w:rsidRDefault="00431A4A" w:rsidP="00431A4A">
      <w:pPr>
        <w:numPr>
          <w:ilvl w:val="0"/>
          <w:numId w:val="2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после проверки правильности заполнения всеми участниками регистрационных полей бланков ответов на задания с кратким ответом и на задания с развернутым ответом объявить начало выполнения экзаменационной работы и время ее окончания и зафиксировать на доске (информационном стенде), после чего участники ОГЭ приступают к выполнению экзаменационной работы.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Начало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Участники ГИА начинают выполнение экзаменационных заданий.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Продолжительность выполнения экзаменационной работы</w:t>
      </w:r>
    </w:p>
    <w:p w:rsidR="00431A4A" w:rsidRPr="00431A4A" w:rsidRDefault="00431A4A" w:rsidP="00431A4A">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ОГЭ</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348"/>
        <w:gridCol w:w="3862"/>
        <w:gridCol w:w="4038"/>
      </w:tblGrid>
      <w:tr w:rsidR="00431A4A" w:rsidRPr="00431A4A" w:rsidTr="00431A4A">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b/>
                <w:bCs/>
                <w:color w:val="000000"/>
                <w:sz w:val="26"/>
                <w:szCs w:val="26"/>
                <w:lang w:eastAsia="ru-RU"/>
              </w:rPr>
              <w:t>Название учебного предмета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b/>
                <w:bCs/>
                <w:color w:val="000000"/>
                <w:sz w:val="26"/>
                <w:szCs w:val="26"/>
                <w:lang w:eastAsia="ru-RU"/>
              </w:rPr>
              <w:t>Продолжительность выполнения экзаменационной работы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b/>
                <w:bCs/>
                <w:color w:val="000000"/>
                <w:sz w:val="26"/>
                <w:szCs w:val="26"/>
                <w:lang w:eastAsia="ru-RU"/>
              </w:rPr>
              <w:t>Продолжительность выполнения экзаменационной работы участниками ОГЭ - обучающимися  с ОВЗ</w:t>
            </w:r>
          </w:p>
        </w:tc>
      </w:tr>
      <w:tr w:rsidR="00431A4A" w:rsidRPr="00431A4A" w:rsidTr="00431A4A">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Иностранные языки (раздел «Говорение»)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15 минут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45 минут</w:t>
            </w:r>
          </w:p>
        </w:tc>
      </w:tr>
      <w:tr w:rsidR="00431A4A" w:rsidRPr="00431A4A" w:rsidTr="00431A4A">
        <w:trPr>
          <w:trHeight w:val="298"/>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Физика</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 часа</w:t>
            </w:r>
          </w:p>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(180 минут)</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 часа 30 минут</w:t>
            </w:r>
          </w:p>
        </w:tc>
      </w:tr>
      <w:tr w:rsidR="00431A4A" w:rsidRPr="00431A4A" w:rsidTr="00431A4A">
        <w:trPr>
          <w:trHeight w:val="298"/>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Обществознание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rPr>
          <w:trHeight w:val="298"/>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История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rPr>
          <w:trHeight w:val="298"/>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Биология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rPr>
          <w:trHeight w:val="298"/>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Математика</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 часа 55 минут</w:t>
            </w:r>
          </w:p>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(235 минут)</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 часов 25 минут</w:t>
            </w:r>
          </w:p>
        </w:tc>
      </w:tr>
      <w:tr w:rsidR="00431A4A" w:rsidRPr="00431A4A" w:rsidTr="00431A4A">
        <w:trPr>
          <w:trHeight w:val="330"/>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Русский язык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rPr>
          <w:trHeight w:val="298"/>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Литература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Информатика и информационно-коммуникационные технологии (ИКТ)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 часа 30 минут</w:t>
            </w:r>
          </w:p>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(150 минут)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 часа</w:t>
            </w:r>
          </w:p>
        </w:tc>
      </w:tr>
      <w:tr w:rsidR="00431A4A" w:rsidRPr="00431A4A" w:rsidTr="00431A4A">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Химия (с выполнением лабораторной работы)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 часа 20 минут</w:t>
            </w:r>
          </w:p>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(140 минут)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 часа 50 минут</w:t>
            </w:r>
          </w:p>
        </w:tc>
      </w:tr>
      <w:tr w:rsidR="00431A4A" w:rsidRPr="00431A4A" w:rsidTr="00431A4A">
        <w:trPr>
          <w:trHeight w:val="298"/>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География</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 часа</w:t>
            </w:r>
          </w:p>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(120 минут)</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 часа 30 минут</w:t>
            </w:r>
          </w:p>
        </w:tc>
      </w:tr>
      <w:tr w:rsidR="00431A4A" w:rsidRPr="00431A4A" w:rsidTr="00431A4A">
        <w:trPr>
          <w:trHeight w:val="298"/>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Химия (без выполнения лабораторной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rPr>
          <w:trHeight w:val="298"/>
        </w:trPr>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Иностранные языки (кроме раздела «Говорение»)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bl>
    <w:p w:rsidR="00431A4A" w:rsidRPr="00431A4A" w:rsidRDefault="00431A4A" w:rsidP="00431A4A">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ГВЭ</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673"/>
        <w:gridCol w:w="3490"/>
        <w:gridCol w:w="4085"/>
      </w:tblGrid>
      <w:tr w:rsidR="00431A4A" w:rsidRPr="00431A4A" w:rsidTr="00431A4A">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b/>
                <w:bCs/>
                <w:color w:val="000000"/>
                <w:sz w:val="26"/>
                <w:szCs w:val="26"/>
                <w:lang w:eastAsia="ru-RU"/>
              </w:rPr>
              <w:t>Название</w:t>
            </w:r>
          </w:p>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b/>
                <w:bCs/>
                <w:color w:val="000000"/>
                <w:sz w:val="26"/>
                <w:szCs w:val="26"/>
                <w:lang w:eastAsia="ru-RU"/>
              </w:rPr>
              <w:t>учебного предмета</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b/>
                <w:bCs/>
                <w:color w:val="000000"/>
                <w:sz w:val="26"/>
                <w:szCs w:val="26"/>
                <w:lang w:eastAsia="ru-RU"/>
              </w:rPr>
              <w:t>Продолжительность выполнения экзаменационной работы</w:t>
            </w:r>
          </w:p>
        </w:tc>
        <w:tc>
          <w:tcPr>
            <w:tcW w:w="3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b/>
                <w:bCs/>
                <w:color w:val="000000"/>
                <w:sz w:val="26"/>
                <w:szCs w:val="26"/>
                <w:lang w:eastAsia="ru-RU"/>
              </w:rPr>
              <w:t>Продолжительность выполнения экзаменационной работы участниками ГВЭ - обучающимися с ОВЗ</w:t>
            </w:r>
          </w:p>
        </w:tc>
      </w:tr>
      <w:tr w:rsidR="00431A4A" w:rsidRPr="00431A4A" w:rsidTr="00431A4A">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Обществознание</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 часа 30 минут</w:t>
            </w:r>
          </w:p>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(210 минут)</w:t>
            </w:r>
          </w:p>
        </w:tc>
        <w:tc>
          <w:tcPr>
            <w:tcW w:w="3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 часов</w:t>
            </w:r>
          </w:p>
        </w:tc>
      </w:tr>
      <w:tr w:rsidR="00431A4A" w:rsidRPr="00431A4A" w:rsidTr="00431A4A">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Биология</w:t>
            </w:r>
          </w:p>
        </w:tc>
        <w:tc>
          <w:tcPr>
            <w:tcW w:w="2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 часа</w:t>
            </w:r>
          </w:p>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(180 минут)</w:t>
            </w:r>
          </w:p>
        </w:tc>
        <w:tc>
          <w:tcPr>
            <w:tcW w:w="33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 часа 30 минут</w:t>
            </w:r>
          </w:p>
        </w:tc>
      </w:tr>
      <w:tr w:rsidR="00431A4A" w:rsidRPr="00431A4A" w:rsidTr="00431A4A">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Литература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История</w:t>
            </w:r>
          </w:p>
        </w:tc>
        <w:tc>
          <w:tcPr>
            <w:tcW w:w="2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 часа 30 минут</w:t>
            </w:r>
          </w:p>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(150 минут)</w:t>
            </w:r>
          </w:p>
        </w:tc>
        <w:tc>
          <w:tcPr>
            <w:tcW w:w="33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 часа</w:t>
            </w:r>
          </w:p>
        </w:tc>
      </w:tr>
      <w:tr w:rsidR="00431A4A" w:rsidRPr="00431A4A" w:rsidTr="00431A4A">
        <w:trPr>
          <w:trHeight w:val="330"/>
        </w:trPr>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Химия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rPr>
          <w:trHeight w:val="270"/>
        </w:trPr>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Физика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rPr>
          <w:trHeight w:val="270"/>
        </w:trPr>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География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rPr>
          <w:trHeight w:val="270"/>
        </w:trPr>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Иностранные языки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Информатика и информационно-коммуникационные технологии (ИКТ)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Математика</w:t>
            </w:r>
          </w:p>
        </w:tc>
        <w:tc>
          <w:tcPr>
            <w:tcW w:w="2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 часа 55 минут</w:t>
            </w:r>
          </w:p>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lastRenderedPageBreak/>
              <w:t>(235 минут)</w:t>
            </w:r>
          </w:p>
        </w:tc>
        <w:tc>
          <w:tcPr>
            <w:tcW w:w="33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lastRenderedPageBreak/>
              <w:t>5 часов 25 минут</w:t>
            </w:r>
          </w:p>
        </w:tc>
      </w:tr>
      <w:tr w:rsidR="00431A4A" w:rsidRPr="00431A4A" w:rsidTr="00431A4A">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ind w:firstLine="710"/>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lastRenderedPageBreak/>
              <w:t>Русский язык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Во время экзамена организатор в аудитории должен:</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1)Следить за порядком в аудитории и не допускать:</w:t>
      </w:r>
    </w:p>
    <w:p w:rsidR="00431A4A" w:rsidRPr="00431A4A" w:rsidRDefault="00431A4A" w:rsidP="00431A4A">
      <w:pPr>
        <w:numPr>
          <w:ilvl w:val="0"/>
          <w:numId w:val="2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разговоров  участников ГИА между собой;</w:t>
      </w:r>
    </w:p>
    <w:p w:rsidR="00431A4A" w:rsidRPr="00431A4A" w:rsidRDefault="00431A4A" w:rsidP="00431A4A">
      <w:pPr>
        <w:numPr>
          <w:ilvl w:val="0"/>
          <w:numId w:val="2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обмена любыми материалами и предметами между участниками ГИА;</w:t>
      </w:r>
    </w:p>
    <w:p w:rsidR="00431A4A" w:rsidRPr="00431A4A" w:rsidRDefault="00431A4A" w:rsidP="00431A4A">
      <w:pPr>
        <w:numPr>
          <w:ilvl w:val="0"/>
          <w:numId w:val="2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431A4A" w:rsidRPr="00431A4A" w:rsidRDefault="00431A4A" w:rsidP="00431A4A">
      <w:pPr>
        <w:numPr>
          <w:ilvl w:val="0"/>
          <w:numId w:val="2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произвольного выхода участника ГИА из аудитории и перемещения по ППЭ без сопровождения организатора вне аудитории;</w:t>
      </w:r>
    </w:p>
    <w:p w:rsidR="00431A4A" w:rsidRPr="00431A4A" w:rsidRDefault="00431A4A" w:rsidP="00431A4A">
      <w:pPr>
        <w:numPr>
          <w:ilvl w:val="0"/>
          <w:numId w:val="27"/>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Также запрещается содействовать участникам ГИА, в том числе в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Следить за состоянием участников ГИА и при ухудшении самочувствия направлять участников ГИА в сопровождении организаторов вне аудиторий в медицинский пункт.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уполномоченного представителя  (уполномоченных представителей) ГЭК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 организатор ставит в  соответствующем поле бланка                             на задания с кратким ответом участника ОГЭ соответствующую отметку.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 Следить за работой системы видеонаблюдения (при наличии) и сообщать обо всех случаях неполадок руководителю ППЭ и уполномоченному представителю ГЭК;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 В случае если участник ГИА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Удаление с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установлении факта наличия у участников ГИА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установленного порядка проведения ГИА, такой участник удаляется с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установленный порядок проведения ГИА, из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Выдача дополнительных бланков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Если участник экзамена полностью заполнил бланк для ответовна задания с развернутым ответом, организатор должен:</w:t>
      </w:r>
    </w:p>
    <w:p w:rsidR="00431A4A" w:rsidRPr="00431A4A" w:rsidRDefault="00431A4A" w:rsidP="00431A4A">
      <w:pPr>
        <w:numPr>
          <w:ilvl w:val="0"/>
          <w:numId w:val="28"/>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убедиться, чтобы обе стороны основного бланка для ответов на задания с развернутым ответом были полностью заполнены, в противном случае ответы, внесенные на дополнительный бланк ответов на задания с развернутым ответом, оцениваться не будут;</w:t>
      </w:r>
    </w:p>
    <w:p w:rsidR="00431A4A" w:rsidRPr="00431A4A" w:rsidRDefault="00431A4A" w:rsidP="00431A4A">
      <w:pPr>
        <w:numPr>
          <w:ilvl w:val="0"/>
          <w:numId w:val="28"/>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выдать по просьбе участника ОГЭ дополнительный бланк ответов на задания с развернутым ответом;</w:t>
      </w:r>
    </w:p>
    <w:p w:rsidR="00431A4A" w:rsidRPr="00431A4A" w:rsidRDefault="00431A4A" w:rsidP="00431A4A">
      <w:pPr>
        <w:numPr>
          <w:ilvl w:val="0"/>
          <w:numId w:val="28"/>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заполнить поля в дополнительном бланке ответов на задания с развернутым ответом,обеспечивая связь дополнительного и основного бланков в соответствии с  технологией проведения ГИА, принятой в субъекте Российской Федерации.</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Завершение экзамена и организация сбора ЭМ у участников ОГЭ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 30 минут и за 5 минут до окончания выполнения экзаменационной работы уведомить участников ОГЭо скором завершении экзамена и о необходимости перенести ответы из черновиков в бланки.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За 15 минут до окончания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пересчитать лишниеЭМ в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 окончании экзамена организатор должен:</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Объявить, что экзамен окончен;</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Собрать у участников ОГЭЭМ:</w:t>
      </w:r>
    </w:p>
    <w:p w:rsidR="00431A4A" w:rsidRPr="00431A4A" w:rsidRDefault="00431A4A" w:rsidP="00431A4A">
      <w:pPr>
        <w:numPr>
          <w:ilvl w:val="0"/>
          <w:numId w:val="29"/>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бланки ответов на задания с кратким ответом,</w:t>
      </w:r>
    </w:p>
    <w:p w:rsidR="00431A4A" w:rsidRPr="00431A4A" w:rsidRDefault="00431A4A" w:rsidP="00431A4A">
      <w:pPr>
        <w:numPr>
          <w:ilvl w:val="0"/>
          <w:numId w:val="29"/>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бланки ответов на задания с развернутым ответом,</w:t>
      </w:r>
    </w:p>
    <w:p w:rsidR="00431A4A" w:rsidRPr="00431A4A" w:rsidRDefault="00431A4A" w:rsidP="00431A4A">
      <w:pPr>
        <w:numPr>
          <w:ilvl w:val="0"/>
          <w:numId w:val="29"/>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бланки ответов на задания с развернутым ответом,</w:t>
      </w:r>
    </w:p>
    <w:p w:rsidR="00431A4A" w:rsidRPr="00431A4A" w:rsidRDefault="00431A4A" w:rsidP="00431A4A">
      <w:pPr>
        <w:numPr>
          <w:ilvl w:val="0"/>
          <w:numId w:val="29"/>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КИМ, вложенный обратно в конверт,</w:t>
      </w:r>
    </w:p>
    <w:p w:rsidR="00431A4A" w:rsidRPr="00431A4A" w:rsidRDefault="00431A4A" w:rsidP="00431A4A">
      <w:pPr>
        <w:numPr>
          <w:ilvl w:val="0"/>
          <w:numId w:val="29"/>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черновики;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 Поставить прочерк «Z» на полях бланков ответов на задания с развернутым ответом,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на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 Пересчитать бланки ОГЭ.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Собранные ЭМ организаторы упаковываютв соответствии с технологией проведения ГИА, принятой в субъекте Российской Федерации.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При этом запрещается:</w:t>
      </w:r>
    </w:p>
    <w:p w:rsidR="00431A4A" w:rsidRPr="00431A4A" w:rsidRDefault="00431A4A" w:rsidP="00431A4A">
      <w:pPr>
        <w:numPr>
          <w:ilvl w:val="0"/>
          <w:numId w:val="30"/>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использовать какие-либо иные пакеты вместо выданных пакетов;</w:t>
      </w:r>
    </w:p>
    <w:p w:rsidR="00431A4A" w:rsidRPr="00431A4A" w:rsidRDefault="00431A4A" w:rsidP="00431A4A">
      <w:pPr>
        <w:numPr>
          <w:ilvl w:val="0"/>
          <w:numId w:val="30"/>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вкладывать вместе с бланками какие-либо другие материалы;</w:t>
      </w:r>
    </w:p>
    <w:p w:rsidR="00431A4A" w:rsidRPr="00431A4A" w:rsidRDefault="00431A4A" w:rsidP="00431A4A">
      <w:pPr>
        <w:numPr>
          <w:ilvl w:val="0"/>
          <w:numId w:val="30"/>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скреплять бланки (скрепками, степлером и т.п.);</w:t>
      </w:r>
    </w:p>
    <w:p w:rsidR="00431A4A" w:rsidRPr="00431A4A" w:rsidRDefault="00431A4A" w:rsidP="00431A4A">
      <w:pPr>
        <w:numPr>
          <w:ilvl w:val="0"/>
          <w:numId w:val="30"/>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менять ориентацию бланков в пакете (верх-низ, лицевая-оборотная сторона).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Собранные у участниковГИА ЭМ организатор пересчитывает и упаковывает в полученные пакеты (конверты).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Также отдельно упаковываются:</w:t>
      </w:r>
    </w:p>
    <w:p w:rsidR="00431A4A" w:rsidRPr="00431A4A" w:rsidRDefault="00431A4A" w:rsidP="00431A4A">
      <w:pPr>
        <w:numPr>
          <w:ilvl w:val="0"/>
          <w:numId w:val="3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конверты с КИМ;</w:t>
      </w:r>
    </w:p>
    <w:p w:rsidR="00431A4A" w:rsidRPr="00431A4A" w:rsidRDefault="00431A4A" w:rsidP="00431A4A">
      <w:pPr>
        <w:numPr>
          <w:ilvl w:val="0"/>
          <w:numId w:val="3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неиспользованные пакеты с КИМ;</w:t>
      </w:r>
    </w:p>
    <w:p w:rsidR="00431A4A" w:rsidRPr="00431A4A" w:rsidRDefault="00431A4A" w:rsidP="00431A4A">
      <w:pPr>
        <w:numPr>
          <w:ilvl w:val="0"/>
          <w:numId w:val="3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черновики (кроме ОГЭ по иностранным языкам, раздел «Говорение»);</w:t>
      </w:r>
    </w:p>
    <w:p w:rsidR="00431A4A" w:rsidRPr="00431A4A" w:rsidRDefault="00431A4A" w:rsidP="00431A4A">
      <w:pPr>
        <w:numPr>
          <w:ilvl w:val="0"/>
          <w:numId w:val="3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ведомости.</w:t>
      </w:r>
    </w:p>
    <w:p w:rsidR="00431A4A" w:rsidRPr="00431A4A" w:rsidRDefault="00431A4A" w:rsidP="00431A4A">
      <w:pPr>
        <w:numPr>
          <w:ilvl w:val="0"/>
          <w:numId w:val="3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служебные записки.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Все материалы сдаются руководителю ППЭ в Штабе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10.4. Инструкция для организатора вне аудитории</w:t>
      </w:r>
      <w:hyperlink r:id="rId24" w:anchor="ftnt16" w:history="1">
        <w:r w:rsidRPr="00431A4A">
          <w:rPr>
            <w:rFonts w:ascii="Times New Roman" w:eastAsia="Times New Roman" w:hAnsi="Times New Roman" w:cs="Times New Roman"/>
            <w:color w:val="27638C"/>
            <w:sz w:val="26"/>
            <w:szCs w:val="26"/>
            <w:u w:val="single"/>
            <w:vertAlign w:val="superscript"/>
            <w:lang w:eastAsia="ru-RU"/>
          </w:rPr>
          <w:t>[16]</w:t>
        </w:r>
      </w:hyperlink>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ОГЭ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а также в учреждениях уголовно-исполнительной системы).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Работники образовательных организаций, привлекаемые к проведению ГИА в качестве организаторов вне аудитории, по месту работы информируются под подпись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Подготовка к проведению ОГЭ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До начала экзамена организатор вне аудитории должен:</w:t>
      </w:r>
    </w:p>
    <w:p w:rsidR="00431A4A" w:rsidRPr="00431A4A" w:rsidRDefault="00431A4A" w:rsidP="00431A4A">
      <w:pPr>
        <w:numPr>
          <w:ilvl w:val="0"/>
          <w:numId w:val="3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пройти инструктаж по порядку и процедуре проведения ОГЭ;</w:t>
      </w:r>
    </w:p>
    <w:p w:rsidR="00431A4A" w:rsidRPr="00431A4A" w:rsidRDefault="00431A4A" w:rsidP="00431A4A">
      <w:pPr>
        <w:numPr>
          <w:ilvl w:val="0"/>
          <w:numId w:val="3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ознакомиться с нормативными правовыми документами, регламентирующими проведение ОГЭ, и инструкциями, определяющими порядок работы организаторов вне аудитории;</w:t>
      </w:r>
    </w:p>
    <w:p w:rsidR="00431A4A" w:rsidRPr="00431A4A" w:rsidRDefault="00431A4A" w:rsidP="00431A4A">
      <w:pPr>
        <w:numPr>
          <w:ilvl w:val="0"/>
          <w:numId w:val="3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пройти инструктаж у руководителя ППЭ по процедуре проведения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В день проведения экзамена организатор вне аудитории ППЭ должен:</w:t>
      </w:r>
    </w:p>
    <w:p w:rsidR="00431A4A" w:rsidRPr="00431A4A" w:rsidRDefault="00431A4A" w:rsidP="00431A4A">
      <w:pPr>
        <w:numPr>
          <w:ilvl w:val="0"/>
          <w:numId w:val="3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явиться в ППЭ не позднее 8.30 дня проведения экзамена и зарегистрироваться у  руководителя ППЭ;</w:t>
      </w:r>
    </w:p>
    <w:p w:rsidR="00431A4A" w:rsidRPr="00431A4A" w:rsidRDefault="00431A4A" w:rsidP="00431A4A">
      <w:pPr>
        <w:numPr>
          <w:ilvl w:val="0"/>
          <w:numId w:val="3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получить у руководителя ППЭ информацию о назначении организаторов и распределении на места дежурства;</w:t>
      </w:r>
    </w:p>
    <w:p w:rsidR="00431A4A" w:rsidRPr="00431A4A" w:rsidRDefault="00431A4A" w:rsidP="00431A4A">
      <w:pPr>
        <w:numPr>
          <w:ilvl w:val="0"/>
          <w:numId w:val="3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позднее 9.00пройти на свое место дежурства и приступить к выполнению своих обязанностей.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Проведение экзамена</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248"/>
      </w:tblGrid>
      <w:tr w:rsidR="00431A4A" w:rsidRPr="00431A4A" w:rsidTr="00431A4A">
        <w:trPr>
          <w:trHeight w:val="1088"/>
        </w:trPr>
        <w:tc>
          <w:tcPr>
            <w:tcW w:w="9996" w:type="dxa"/>
            <w:tcBorders>
              <w:top w:val="dashed" w:sz="12" w:space="0" w:color="000000"/>
              <w:left w:val="dashed" w:sz="12" w:space="0" w:color="000000"/>
              <w:bottom w:val="dashed" w:sz="12" w:space="0" w:color="000000"/>
              <w:right w:val="dashed" w:sz="12"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Организатору вне аудитории во время проведения экзамена в ППЭ запрещается:</w:t>
            </w:r>
          </w:p>
          <w:p w:rsidR="00431A4A" w:rsidRPr="00431A4A" w:rsidRDefault="00431A4A" w:rsidP="00431A4A">
            <w:pPr>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иметь при себе средства связи;</w:t>
            </w:r>
          </w:p>
          <w:p w:rsidR="00431A4A" w:rsidRPr="00431A4A" w:rsidRDefault="00431A4A" w:rsidP="00431A4A">
            <w:pPr>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31A4A" w:rsidRPr="00431A4A" w:rsidRDefault="00431A4A" w:rsidP="00431A4A">
            <w:pPr>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 xml:space="preserve">выносить из аудиторий и ППЭ экзаменационные материалы на бумажном или электронном </w:t>
            </w:r>
            <w:r w:rsidRPr="00431A4A">
              <w:rPr>
                <w:rFonts w:ascii="Times New Roman" w:eastAsia="Times New Roman" w:hAnsi="Times New Roman" w:cs="Times New Roman"/>
                <w:i/>
                <w:iCs/>
                <w:color w:val="000000"/>
                <w:sz w:val="26"/>
                <w:szCs w:val="26"/>
                <w:lang w:eastAsia="ru-RU"/>
              </w:rPr>
              <w:lastRenderedPageBreak/>
              <w:t>носителях, фотографировать экзаменационные материалы.</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Организатор вне аудитории должен:</w:t>
      </w:r>
    </w:p>
    <w:p w:rsidR="00431A4A" w:rsidRPr="00431A4A" w:rsidRDefault="00431A4A" w:rsidP="00431A4A">
      <w:pPr>
        <w:numPr>
          <w:ilvl w:val="0"/>
          <w:numId w:val="3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организацию входа участников ОГЭ в ППЭ, при этом осуществлять проверку документов, удостоверяющих личность, и наличие участника в списках распределения в данный ППЭ;</w:t>
      </w:r>
    </w:p>
    <w:p w:rsidR="00431A4A" w:rsidRPr="00431A4A" w:rsidRDefault="00431A4A" w:rsidP="00431A4A">
      <w:pPr>
        <w:numPr>
          <w:ilvl w:val="0"/>
          <w:numId w:val="3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указывать участникам ОГЭ о необходимости оставить иные личные вещи (не перечисленные в п. 42 Порядка)до входа в ППЭ в специальноотведенномместе;</w:t>
      </w:r>
    </w:p>
    <w:p w:rsidR="00431A4A" w:rsidRPr="00431A4A" w:rsidRDefault="00431A4A" w:rsidP="00431A4A">
      <w:pPr>
        <w:numPr>
          <w:ilvl w:val="0"/>
          <w:numId w:val="3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помогать участникам ОГЭ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431A4A" w:rsidRPr="00431A4A" w:rsidRDefault="00431A4A" w:rsidP="00431A4A">
      <w:pPr>
        <w:numPr>
          <w:ilvl w:val="0"/>
          <w:numId w:val="3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следить за соблюдением тишины и порядка в ППЭ;</w:t>
      </w:r>
    </w:p>
    <w:p w:rsidR="00431A4A" w:rsidRPr="00431A4A" w:rsidRDefault="00431A4A" w:rsidP="00431A4A">
      <w:pPr>
        <w:numPr>
          <w:ilvl w:val="0"/>
          <w:numId w:val="3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сопровождать участников ОГЭ при выходе из аудитории во время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Завершение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 вне  аудитории должен:</w:t>
      </w:r>
    </w:p>
    <w:p w:rsidR="00431A4A" w:rsidRPr="00431A4A" w:rsidRDefault="00431A4A" w:rsidP="00431A4A">
      <w:pPr>
        <w:numPr>
          <w:ilvl w:val="0"/>
          <w:numId w:val="35"/>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контролировать организованный выход из ППЭ участников ОГЭ, завершивших экзамен;</w:t>
      </w:r>
    </w:p>
    <w:p w:rsidR="00431A4A" w:rsidRPr="00431A4A" w:rsidRDefault="00431A4A" w:rsidP="00431A4A">
      <w:pPr>
        <w:numPr>
          <w:ilvl w:val="0"/>
          <w:numId w:val="35"/>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выполнять все указания руководителя ППЭ и уполномоченных представителей ГЭК, оказывая содействие в решении ситуаций, не предусмотренных настоящей инструкцией.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Организаторы вне аудитории покидают ППЭ после завершения экзамена по разрешению руководителя ППЭ.</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10.5. Инструкция для технического специалистадля проведения ОГЭпо иностранным языкам в ППЭ</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Технический специалист в ППЭ должен:</w:t>
      </w:r>
    </w:p>
    <w:p w:rsidR="00431A4A" w:rsidRPr="00431A4A" w:rsidRDefault="00431A4A" w:rsidP="00431A4A">
      <w:pPr>
        <w:numPr>
          <w:ilvl w:val="0"/>
          <w:numId w:val="3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явиться в ППЭ не позднее 8.30 дня экзамена;</w:t>
      </w:r>
    </w:p>
    <w:p w:rsidR="00431A4A" w:rsidRPr="00431A4A" w:rsidRDefault="00431A4A" w:rsidP="00431A4A">
      <w:pPr>
        <w:numPr>
          <w:ilvl w:val="0"/>
          <w:numId w:val="3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w:t>
      </w:r>
    </w:p>
    <w:p w:rsidR="00431A4A" w:rsidRPr="00431A4A" w:rsidRDefault="00431A4A" w:rsidP="00431A4A">
      <w:pPr>
        <w:numPr>
          <w:ilvl w:val="0"/>
          <w:numId w:val="3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организовать рабочее место для проведения устной части экзамена;</w:t>
      </w:r>
    </w:p>
    <w:p w:rsidR="00431A4A" w:rsidRPr="00431A4A" w:rsidRDefault="00431A4A" w:rsidP="00431A4A">
      <w:pPr>
        <w:numPr>
          <w:ilvl w:val="0"/>
          <w:numId w:val="3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обеспечить         работоспособность устройства цифровой аудиозаписи в каждой аудитории устной части экзамена;</w:t>
      </w:r>
    </w:p>
    <w:p w:rsidR="00431A4A" w:rsidRPr="00431A4A" w:rsidRDefault="00431A4A" w:rsidP="00431A4A">
      <w:pPr>
        <w:numPr>
          <w:ilvl w:val="0"/>
          <w:numId w:val="3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провести контрольную запись и сохранение соответствующего файла в предусмотренный каталог на жестком диске или съемном носителе.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возникновении любых технических неполадок в ходе проведения устной части экзамена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он должен  сообщить об этом руководителю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После завершения экзамена всеми участниками в каждой аудитории: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сохранить файлы с компьютера из аудитории устной части на съемный носитель («флеш-накопитель») и передать руководителю ППЭ (файлы сохраняются в отдельной папке с именем (номером) данной аудитории. Все папки аудиторий располагаются в папке с именем (номером) данного ППЭ).</w:t>
      </w:r>
    </w:p>
    <w:p w:rsidR="00431A4A" w:rsidRPr="00431A4A" w:rsidRDefault="00431A4A" w:rsidP="00431A4A">
      <w:pPr>
        <w:pBdr>
          <w:bottom w:val="single" w:sz="6" w:space="6"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431A4A">
        <w:rPr>
          <w:rFonts w:ascii="Times New Roman" w:eastAsia="Times New Roman" w:hAnsi="Times New Roman" w:cs="Times New Roman"/>
          <w:b/>
          <w:bCs/>
          <w:color w:val="000000"/>
          <w:sz w:val="26"/>
          <w:szCs w:val="26"/>
          <w:lang w:eastAsia="ru-RU"/>
        </w:rPr>
        <w:t>10.6.Инструкция для медицинского работника, привлекаемого в дни проведения ГИА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В день проведения ГИА медицинский работник ППЭ должен:</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в 08.30 по местному времени явиться в ППЭ и зарегистрироваться у ответственного организатора вне аудитории, уполномоченного руководителем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оставить личные вещи в месте для хранения личных вещей лиц, привлекаемых к проведению ГИА, которое расположено до входа в ППЭ;</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получить от руководителя ППЭ или ОО, на базе которойрасположен ППЭ, настоящую инструкцию и ознакомиться с ней, а также Журнал учета участников ГИА, обратившихся к медицинскому работнику (далее – Журнал) (Приложение 4);</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запросить у руководителя ППЭ информацию о распределении в данный ППЭ участников ГИА с ОВЗ;</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пройти в отведенное для него помещение в ППЭ и приступить к выполнению своих обязанностей.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Проведение экзамена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день проведения экзамена (в период с момента входа в ППЭ и до окончания экзамена) в ППЭ медицинскому работнику запрещается: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 иметь при себе средства связи (в случае необходимости вызова бригады скорой помощи в Штабе ППЭ есть стационарный телефон), художественную литературу и т.д.;</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 оказывать содействие участникам ГИА,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Учет участников ГИА, обратившихся в медицинский пункт, и составление акта о досрочном завершении экзамена по объективным причинам.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Медицинский работник должен вести Журналучета участников ГИА, обратившихся к медицинскому работнику. Все поля Журнала обязательны к заполнению. 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случае если участник ГИА желает досрочно завершить экзамен, медицинский работник подтверждает ухудшение состояния здоровья участника ГИА 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lastRenderedPageBreak/>
        <w:t>Приложение 1. Особенности подготовки аудиторий (включая  дополнительные материалы и оборудование)к ОГЭ по учебным предметам</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293"/>
        <w:gridCol w:w="4026"/>
        <w:gridCol w:w="5929"/>
      </w:tblGrid>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Учебный предмет ОГЭ</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Средства обучения и воспитания</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Условия проведения экзамена в аудиториях и требования к специалистам</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География</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Обучающиесядолжны быть обеспечены линейками, непрограммируемыми калькуляторами и географическими атласами для 7, 8 и 9 классов (любого издательства).</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экзамене в аудиторию не допускаются специалисты по географии.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Обществознание</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1"/>
                <w:szCs w:val="24"/>
                <w:lang w:eastAsia="ru-RU"/>
              </w:rPr>
            </w:pP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экзамене в аудиторию не допускаются специалисты по истории и обществознанию.</w:t>
            </w:r>
          </w:p>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Биология</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должны быть обеспечены линейками, непрограммируемыми калькуляторами</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экзамене в аудиторию не допускаются специалисты по биологии.</w:t>
            </w:r>
          </w:p>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Химия</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аудитории во время экзамена у каждого обучающегося должны быть следующие материалы и оборудование:</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Периодическая система химических элементов Д.И. Менделеева;</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таблица растворимости солей, кислот и оснований в воде;</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электрохимический ряд напряжений металлов;</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непрограммируемый калькулятор;</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комплекты стандартизированного лабораторного оборудования и реактивов для проведения лабораторных работ (в случае выбора модели экзамена, предусматривающей выполнение лабораторной работы).</w:t>
            </w:r>
          </w:p>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Проведение реального химического эксперимента в соответствии </w:t>
            </w:r>
            <w:r w:rsidRPr="00431A4A">
              <w:rPr>
                <w:rFonts w:ascii="Times New Roman" w:eastAsia="Times New Roman" w:hAnsi="Times New Roman" w:cs="Times New Roman"/>
                <w:color w:val="000000"/>
                <w:sz w:val="26"/>
                <w:szCs w:val="26"/>
                <w:lang w:eastAsia="ru-RU"/>
              </w:rPr>
              <w:lastRenderedPageBreak/>
              <w:t>с экзаменационноймоделью 2 осуществляется в специально помещении – химической лаборатории, оборудование которой должно отвечать требованиям СанПиН.</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(например – лаборант).</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 допускается привлекать к проведению лабораторных работ специалиста, преподававшего данный учебный предмет у  обучающихся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При проведении экзамена по модели 1 в аудиторию не допускаются специалисты </w:t>
            </w:r>
            <w:r w:rsidRPr="00431A4A">
              <w:rPr>
                <w:rFonts w:ascii="Times New Roman" w:eastAsia="Times New Roman" w:hAnsi="Times New Roman" w:cs="Times New Roman"/>
                <w:color w:val="000000"/>
                <w:sz w:val="26"/>
                <w:szCs w:val="26"/>
                <w:lang w:eastAsia="ru-RU"/>
              </w:rPr>
              <w:lastRenderedPageBreak/>
              <w:t>по химии.</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ОГЭ по химии по модели 2 подготовку и выдачу лабораторных комплектов осуществляют специалисты по обеспечению лабораторных работ.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Выдача лабораторного оборудования осуществляется специалистом по обеспечению лабораторных работ.</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Лаборантское помещение должно иметь два выхода (запирающиеся двери): в лабораторию и обязательный дополнительный выход в коридор (рекреацию).</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Аудитория и лаборантское помещение должны быть обеспечены средствами пожаротушения: огнетушитель, кошма, песок. Лаборантское помещение должно иметь мебель для организации работы специалиста по обеспечению лабораторных работ (подготовки ученического эксперимента).</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Лаборантское помещение должно быть обеспечено аптечкой скорой медицинской помощи, сейфом для хранения ядовитых веществ, шкафами для  хранения реактивов и оборудования.</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Оформление аудитории включает Периодическую системуД.И. Менделеева, таблицу растворимости и электрохимический ряд напряжения металлов.</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склянках должны быть наклеены этикетки с формулами веществ, и знаки опасности.</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день проведения экзамена подготовленные оборудование и реактивы располагаются в лаборантской.</w:t>
            </w:r>
          </w:p>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Физика</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должны быть обеспечены непрограммируемыми калькуляторами (на каждого ученика) и лабораторным оборудованием.</w:t>
            </w:r>
          </w:p>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Полный перечень материалов и оборудования приведен в Приложении 2 к Спецификации КИМ для проведения в 2018 году ОГЭ по физике</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 проводится в кабинете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этапе выполнения экспериментального задания участники  используют лабораторное оборудование. Лабораторное оборудование размещается в аудитории на специально выделенном столе.</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 обеспечению проведения лабораторных работ привлекается специалист по физике (учитель физики).Не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Указанный специалист проводит перед экзаменом инструктажпо технике безопасности и следит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Спецификации КИМ для проведения в 2018 году ОГЭ по физике.</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Выдача лабораторного оборудования осуществляется специалистом по обеспечению лабораторных работ.</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экспериментального задания выполняемого им КИМ.</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Комплекты лабораторного оборудования для выполнения экспериментальных заданий формируются заблаговременно, за один-два дня до проведения экзамена.</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Каждый комплект оборудования должен быть помещен в собственный лоток. Необходимо проверить работоспособность комплектов </w:t>
            </w:r>
            <w:r w:rsidRPr="00431A4A">
              <w:rPr>
                <w:rFonts w:ascii="Times New Roman" w:eastAsia="Times New Roman" w:hAnsi="Times New Roman" w:cs="Times New Roman"/>
                <w:color w:val="000000"/>
                <w:sz w:val="26"/>
                <w:szCs w:val="26"/>
                <w:lang w:eastAsia="ru-RU"/>
              </w:rPr>
              <w:lastRenderedPageBreak/>
              <w:t>оборудования по электричеству и оптике.</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w:t>
            </w:r>
          </w:p>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Русский язык</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Участникам экзамена разрешается пользоваться орфографическими словарями.</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ind w:firstLine="316"/>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Аудитории проведения экзамена оснащаются техническими средствами, обеспечивающими качественное воспроизведение аудиозаписей.</w:t>
            </w:r>
          </w:p>
          <w:p w:rsidR="00431A4A" w:rsidRPr="00431A4A" w:rsidRDefault="00431A4A" w:rsidP="00431A4A">
            <w:pPr>
              <w:spacing w:after="0" w:line="240" w:lineRule="auto"/>
              <w:ind w:firstLine="316"/>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экзамен по русскому языку в аудиторию не допускаются специалисты по русскому языку, литературе, родному языку и родной литературе.</w:t>
            </w:r>
          </w:p>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Математика</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Учащимся разрешается использовать справочные материалы, содержащие основные формулы курса математики, выдаваемые вместе с работой (входят в состав КИМ).</w:t>
            </w:r>
          </w:p>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Разрешается использовать линейку. Калькуляторына экзамене не используются.</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экзамене в аудиторию не допускаются специалисты по математике.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Иностранные языки</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Каждая аудитория для проведения письменной части ОГЭ по иностраннымязыкам должна быть оснащена техническим средством, обеспечивающимкачественное воспроизведение аудиозаписей на компакт-дисках (СD) длявыполнения заданий раздела 1 «Заданияпо аудированию». Аудитории дляпроведения устной части экзамена должны быть оснащены устройствами аудиозаписи, а также</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гарнитурами со встроенными микрофонами. Для проведения устной части экзамена могут использоваться лингафонные кабинеты с соответствующим</w:t>
            </w:r>
          </w:p>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оборудованием.</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ind w:firstLine="3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 состоит из 5-ти разделов с рекомендуемым временем выполнения заданий:</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раздел 1 «Задания по аудированию» – 30 минут;</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раздел 2 «Задания по чтению» – 30 минут;</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раздел 3 «Задания по грамматике и лексике» – 30 минут;</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раздел 4 «Задание по письменной речи» – 30 минут;</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раздел 5 «Задания по говорению» - 15 минут на </w:t>
            </w:r>
            <w:r w:rsidRPr="00431A4A">
              <w:rPr>
                <w:rFonts w:ascii="Times New Roman" w:eastAsia="Times New Roman" w:hAnsi="Times New Roman" w:cs="Times New Roman"/>
                <w:color w:val="000000"/>
                <w:sz w:val="26"/>
                <w:szCs w:val="26"/>
                <w:lang w:eastAsia="ru-RU"/>
              </w:rPr>
              <w:lastRenderedPageBreak/>
              <w:t>одного обучающегося.</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экзамен по иностранному языку не допускаются специалисты по данному учебному предмету.</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Привлекаются организаторы:</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проводящие письменную часть;</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обеспечивающие порядок и проводящие инструктаж</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экзаменуемых в аудитории проведенияустной части экзамена (раздел «Говорение»);</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ответственные за перемещение экзаменуемых из аудитории подготовки в аудиторию проведения устной части экзамена (раздел «Говорение»).</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 проведению устной и письменной частей экзамена привлекаются технические специалисты, обеспечивающие работу звуковоспроизводящей и звукозаписывающей аппаратуры.</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проведения экзамена по иностранным языкам необходимо</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несколько аудиторий:</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аудитория для проведения письменной части экзамена (одна аудитория на группу экзаменуемых, состоящую из 15 человек);</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аудитория(и) подготовки к устной части экзамена (раздел «Говорение»);</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аудитория(и) проведенияустной части экзамена (раздел «Говорение»).</w:t>
            </w:r>
          </w:p>
          <w:p w:rsidR="00431A4A" w:rsidRPr="00431A4A" w:rsidRDefault="00431A4A" w:rsidP="00431A4A">
            <w:pPr>
              <w:spacing w:after="0" w:line="240" w:lineRule="auto"/>
              <w:ind w:firstLine="316"/>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Каждая аудитория для проведения письменной части экзамена должна быть оснащена аппаратурой, которая может обеспечивать качественное воспроизведение аудиозаписей, и каждая аудитория для устной части экзамена (раздел «Говорение»)должна быть оснащена аппаратурой, которая может обеспечивать качественную запись и воспроизведение аудиозаписей.</w:t>
            </w:r>
          </w:p>
          <w:p w:rsidR="00431A4A" w:rsidRPr="00431A4A" w:rsidRDefault="00431A4A" w:rsidP="00431A4A">
            <w:pPr>
              <w:spacing w:after="0" w:line="0" w:lineRule="atLeast"/>
              <w:ind w:firstLine="316"/>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Литература</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выполнении заданий обеих частей экзаменационной работы обучающиеся имеет право пользоваться полными текстами художественных произведений, а также сборниками лирики.</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экзамене в аудиторию не допускаются специалисты по русскому языку и литературе.</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w:t>
            </w:r>
            <w:r w:rsidRPr="00431A4A">
              <w:rPr>
                <w:rFonts w:ascii="Times New Roman" w:eastAsia="Times New Roman" w:hAnsi="Times New Roman" w:cs="Times New Roman"/>
                <w:color w:val="000000"/>
                <w:sz w:val="26"/>
                <w:szCs w:val="26"/>
                <w:lang w:eastAsia="ru-RU"/>
              </w:rPr>
              <w:lastRenderedPageBreak/>
              <w:t>экзамена необходимо подготовить книги в нескольких экземплярах для каждой аудитории (в зависимости от наполнения).</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Организатор должен обеспечить равные условия доступа к художественным текстам для всех участников экзамена.</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Пользование личными полными текстами художественных произведений и сборниками лирики участникам ОГЭ запрещено.</w:t>
            </w:r>
          </w:p>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Информатика и ИКТ</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Часть 2 содержит 2 задания, которые подразумевают практическую работу учащихся за компьютером сиспользованием специального ПО.</w:t>
            </w: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Задания части 2 выполняются экзаменуемыми на компьютере.</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экзамене в аудиторию не допускаются преподаватели информатики и ИКТ из числа работавших с данными обучающимися. В компьютерном классе должен присутствовать специалист, способный оказать обучающимся помощь в запуске необходимого ПО и сохранении файлов в необходимом формате, каталогеи с необходимым именем.</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компьютере должны быть установлены знакомые обучающимся программы.Для выполнения задания 19 необходима программа для работы с электронными таблицами.</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20 (на составление алгоритма) дается в двух вариантах по выбору обучающегося. Первый вариант задания (20.1) предусматривает разработку алгоритма для исполнителя «Робот». Для выполнения задания 20.1рекомендуется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В случае если синтаксис команд исполнителя в используемой среде отличается от того, который дан в задании, допускается внесение измененийв текст задания в части описания исполнителя «Робот». При отсутствииучебной среды исполнителя «Робот» решение задания 20.1 записываетсяв простом текстовом редакторе.</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Второй вариант задания (20.2) предусматривает запись алгоритма наизучаемом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Выполнением каждого задания части 2 является отдельный файл, подготовленный в соответствующей программе (текстовом редакторе илиэлектронной таблице). Обучающиеся сохраняют данные файлы в каталог под именами, указанными организаторами экзамена.</w:t>
            </w:r>
          </w:p>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431A4A" w:rsidRPr="00431A4A" w:rsidTr="00431A4A">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История</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1"/>
                <w:szCs w:val="24"/>
                <w:lang w:eastAsia="ru-RU"/>
              </w:rPr>
            </w:pPr>
          </w:p>
        </w:tc>
        <w:tc>
          <w:tcPr>
            <w:tcW w:w="8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экзамене в аудиторию не допускаются специалисты в области истории и обществознания.</w:t>
            </w:r>
          </w:p>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Приложение 2. Примерный перечень часто используемых при проведении ГИА документов,удостоверяющих личность</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Паспорт гражданина Российской Федерации, удостоверяющий личность гражданина Российской Федерации на территории Российской Федерации;</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 Дипломатический паспорт;</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 Служебный паспорт;</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 Удостоверение личности военнослужащего;</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6. Временное удостоверение личности гражданина Российской Федерации, выдаваемое на период оформления паспорта.</w:t>
      </w:r>
    </w:p>
    <w:p w:rsidR="00431A4A" w:rsidRPr="00431A4A" w:rsidRDefault="00431A4A" w:rsidP="00431A4A">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Документы, удостоверяющие личность иностранных граждан</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hyperlink r:id="rId25" w:anchor="ftnt17" w:history="1">
        <w:r w:rsidRPr="00431A4A">
          <w:rPr>
            <w:rFonts w:ascii="Times New Roman" w:eastAsia="Times New Roman" w:hAnsi="Times New Roman" w:cs="Times New Roman"/>
            <w:color w:val="27638C"/>
            <w:sz w:val="26"/>
            <w:szCs w:val="26"/>
            <w:u w:val="single"/>
            <w:vertAlign w:val="superscript"/>
            <w:lang w:eastAsia="ru-RU"/>
          </w:rPr>
          <w:t>[17]</w:t>
        </w:r>
      </w:hyperlink>
      <w:r w:rsidRPr="00431A4A">
        <w:rPr>
          <w:rFonts w:ascii="Times New Roman" w:eastAsia="Times New Roman" w:hAnsi="Times New Roman" w:cs="Times New Roman"/>
          <w:color w:val="000000"/>
          <w:sz w:val="26"/>
          <w:szCs w:val="26"/>
          <w:lang w:eastAsia="ru-RU"/>
        </w:rPr>
        <w:t>;</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Разрешение на временное проживание;</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 Вид на жительство;</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31A4A" w:rsidRPr="00431A4A" w:rsidRDefault="00431A4A" w:rsidP="00431A4A">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Документы, удостоверяющие личность лица без гражданства</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Вид на жительство;</w:t>
      </w:r>
    </w:p>
    <w:p w:rsidR="00431A4A" w:rsidRPr="00431A4A" w:rsidRDefault="00431A4A" w:rsidP="00431A4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hyperlink r:id="rId26" w:anchor="ftnt18" w:history="1">
        <w:r w:rsidRPr="00431A4A">
          <w:rPr>
            <w:rFonts w:ascii="Times New Roman" w:eastAsia="Times New Roman" w:hAnsi="Times New Roman" w:cs="Times New Roman"/>
            <w:color w:val="27638C"/>
            <w:sz w:val="26"/>
            <w:szCs w:val="26"/>
            <w:u w:val="single"/>
            <w:vertAlign w:val="superscript"/>
            <w:lang w:eastAsia="ru-RU"/>
          </w:rPr>
          <w:t>[18]</w:t>
        </w:r>
      </w:hyperlink>
      <w:r w:rsidRPr="00431A4A">
        <w:rPr>
          <w:rFonts w:ascii="Times New Roman" w:eastAsia="Times New Roman" w:hAnsi="Times New Roman" w:cs="Times New Roman"/>
          <w:color w:val="000000"/>
          <w:sz w:val="26"/>
          <w:szCs w:val="26"/>
          <w:lang w:eastAsia="ru-RU"/>
        </w:rPr>
        <w:t>.</w:t>
      </w:r>
    </w:p>
    <w:p w:rsidR="00431A4A" w:rsidRPr="00431A4A" w:rsidRDefault="00431A4A" w:rsidP="00431A4A">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Документы, удостоверяющие личность беженцев</w:t>
      </w:r>
    </w:p>
    <w:p w:rsidR="00431A4A" w:rsidRPr="00431A4A" w:rsidRDefault="00431A4A" w:rsidP="00431A4A">
      <w:pPr>
        <w:numPr>
          <w:ilvl w:val="0"/>
          <w:numId w:val="37"/>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Удостоверение беженца.</w:t>
      </w:r>
    </w:p>
    <w:p w:rsidR="00431A4A" w:rsidRPr="00431A4A" w:rsidRDefault="00431A4A" w:rsidP="00431A4A">
      <w:pPr>
        <w:numPr>
          <w:ilvl w:val="0"/>
          <w:numId w:val="37"/>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Свидетельство о рассмотрении ходатайства о признании гражданина беженцем на территории Российской Федерации.</w:t>
      </w:r>
    </w:p>
    <w:p w:rsidR="00431A4A" w:rsidRPr="00431A4A" w:rsidRDefault="00431A4A" w:rsidP="00431A4A">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8"/>
          <w:szCs w:val="28"/>
          <w:lang w:eastAsia="ru-RU"/>
        </w:rPr>
        <w:t>Приложение 3.Журнал учета участников ГИА, обратившихся к медицинскому работнику</w:t>
      </w:r>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ЖУРНАЛ</w:t>
      </w:r>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учета участников ГИА, обратившихся к медицинскому работнику во время проведения экзамена</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12248"/>
      </w:tblGrid>
      <w:tr w:rsidR="00431A4A" w:rsidRPr="00431A4A" w:rsidTr="00431A4A">
        <w:trPr>
          <w:trHeight w:val="300"/>
        </w:trPr>
        <w:tc>
          <w:tcPr>
            <w:tcW w:w="723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_______________________________</w:t>
            </w:r>
          </w:p>
          <w:tbl>
            <w:tblPr>
              <w:tblW w:w="11957" w:type="dxa"/>
              <w:tblCellMar>
                <w:top w:w="15" w:type="dxa"/>
                <w:left w:w="15" w:type="dxa"/>
                <w:bottom w:w="15" w:type="dxa"/>
                <w:right w:w="15" w:type="dxa"/>
              </w:tblCellMar>
              <w:tblLook w:val="04A0" w:firstRow="1" w:lastRow="0" w:firstColumn="1" w:lastColumn="0" w:noHBand="0" w:noVBand="1"/>
            </w:tblPr>
            <w:tblGrid>
              <w:gridCol w:w="11957"/>
            </w:tblGrid>
            <w:tr w:rsidR="00431A4A" w:rsidRPr="00431A4A">
              <w:trPr>
                <w:trHeight w:val="174"/>
              </w:trPr>
              <w:tc>
                <w:tcPr>
                  <w:tcW w:w="723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31A4A" w:rsidRPr="00431A4A" w:rsidRDefault="00431A4A" w:rsidP="00431A4A">
                  <w:pPr>
                    <w:spacing w:after="0" w:line="174"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(наименование и адрес образовательной организации, на базе которой расположен ППЭ)</w:t>
                  </w:r>
                </w:p>
              </w:tc>
            </w:tr>
          </w:tbl>
          <w:p w:rsidR="00431A4A" w:rsidRPr="00431A4A" w:rsidRDefault="00431A4A" w:rsidP="00431A4A">
            <w:pPr>
              <w:spacing w:after="0" w:line="240" w:lineRule="auto"/>
              <w:rPr>
                <w:rFonts w:ascii="Arial" w:eastAsia="Times New Roman" w:hAnsi="Arial" w:cs="Arial"/>
                <w:vanish/>
                <w:color w:val="666666"/>
                <w:sz w:val="24"/>
                <w:szCs w:val="24"/>
                <w:lang w:eastAsia="ru-RU"/>
              </w:rPr>
            </w:pPr>
          </w:p>
          <w:tbl>
            <w:tblPr>
              <w:tblW w:w="11957" w:type="dxa"/>
              <w:tblCellMar>
                <w:top w:w="15" w:type="dxa"/>
                <w:left w:w="15" w:type="dxa"/>
                <w:bottom w:w="15" w:type="dxa"/>
                <w:right w:w="15" w:type="dxa"/>
              </w:tblCellMar>
              <w:tblLook w:val="04A0" w:firstRow="1" w:lastRow="0" w:firstColumn="1" w:lastColumn="0" w:noHBand="0" w:noVBand="1"/>
            </w:tblPr>
            <w:tblGrid>
              <w:gridCol w:w="11957"/>
            </w:tblGrid>
            <w:tr w:rsidR="00431A4A" w:rsidRPr="00431A4A">
              <w:trPr>
                <w:trHeight w:val="174"/>
              </w:trPr>
              <w:tc>
                <w:tcPr>
                  <w:tcW w:w="7230" w:type="dxa"/>
                  <w:tcBorders>
                    <w:top w:val="single" w:sz="1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31A4A" w:rsidRPr="00431A4A" w:rsidRDefault="00431A4A" w:rsidP="00431A4A">
                  <w:pPr>
                    <w:spacing w:after="0" w:line="174"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(Код ППЭ)</w:t>
                  </w:r>
                </w:p>
              </w:tc>
            </w:tr>
          </w:tbl>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w:t>
            </w:r>
          </w:p>
        </w:tc>
      </w:tr>
      <w:tr w:rsidR="00431A4A" w:rsidRPr="00431A4A" w:rsidTr="00431A4A">
        <w:trPr>
          <w:trHeight w:val="296"/>
        </w:trPr>
        <w:tc>
          <w:tcPr>
            <w:tcW w:w="723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r>
      <w:tr w:rsidR="00431A4A" w:rsidRPr="00431A4A" w:rsidTr="00431A4A">
        <w:trPr>
          <w:trHeight w:val="296"/>
        </w:trPr>
        <w:tc>
          <w:tcPr>
            <w:tcW w:w="723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r>
      <w:tr w:rsidR="00431A4A" w:rsidRPr="00431A4A" w:rsidTr="00431A4A">
        <w:trPr>
          <w:trHeight w:val="296"/>
        </w:trPr>
        <w:tc>
          <w:tcPr>
            <w:tcW w:w="723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r>
      <w:tr w:rsidR="00431A4A" w:rsidRPr="00431A4A" w:rsidTr="00431A4A">
        <w:trPr>
          <w:trHeight w:val="296"/>
        </w:trPr>
        <w:tc>
          <w:tcPr>
            <w:tcW w:w="723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rPr>
          <w:trHeight w:val="174"/>
        </w:trPr>
        <w:tc>
          <w:tcPr>
            <w:tcW w:w="7230"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174"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(«Ф.И.О. / Подпись/Дата» медицинских работников, закрепленных за ППЭ в дни проведения ГИА)</w:t>
            </w:r>
          </w:p>
        </w:tc>
      </w:tr>
    </w:tbl>
    <w:p w:rsidR="00431A4A" w:rsidRPr="00431A4A" w:rsidRDefault="00431A4A" w:rsidP="00431A4A">
      <w:pPr>
        <w:spacing w:after="0" w:line="240" w:lineRule="auto"/>
        <w:rPr>
          <w:rFonts w:ascii="Times New Roman" w:eastAsia="Times New Roman" w:hAnsi="Times New Roman" w:cs="Times New Roman"/>
          <w:vanish/>
          <w:sz w:val="24"/>
          <w:szCs w:val="24"/>
          <w:lang w:eastAsia="ru-RU"/>
        </w:rPr>
      </w:pP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2459"/>
        <w:gridCol w:w="248"/>
        <w:gridCol w:w="1070"/>
        <w:gridCol w:w="337"/>
        <w:gridCol w:w="5242"/>
        <w:gridCol w:w="805"/>
        <w:gridCol w:w="1279"/>
        <w:gridCol w:w="808"/>
      </w:tblGrid>
      <w:tr w:rsidR="00431A4A" w:rsidRPr="00431A4A" w:rsidTr="00431A4A">
        <w:trPr>
          <w:trHeight w:val="510"/>
        </w:trPr>
        <w:tc>
          <w:tcPr>
            <w:tcW w:w="1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431A4A" w:rsidRPr="00431A4A" w:rsidRDefault="00431A4A" w:rsidP="00431A4A">
            <w:pPr>
              <w:spacing w:after="0" w:line="240" w:lineRule="auto"/>
              <w:ind w:right="-38" w:hanging="7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НАЧАТ</w:t>
            </w:r>
          </w:p>
        </w:tc>
        <w:tc>
          <w:tcPr>
            <w:tcW w:w="144" w:type="dxa"/>
            <w:tcBorders>
              <w:top w:val="single" w:sz="8" w:space="0" w:color="000000"/>
              <w:left w:val="single" w:sz="8" w:space="0" w:color="000000"/>
              <w:bottom w:val="single" w:sz="2"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2" w:space="0" w:color="000000"/>
              <w:bottom w:val="single" w:sz="8"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6" w:type="dxa"/>
            <w:tcBorders>
              <w:top w:val="single" w:sz="8" w:space="0" w:color="000000"/>
              <w:left w:val="single" w:sz="2" w:space="0" w:color="000000"/>
              <w:bottom w:val="single" w:sz="2"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048" w:type="dxa"/>
            <w:tcBorders>
              <w:top w:val="single" w:sz="8" w:space="0" w:color="000000"/>
              <w:left w:val="single" w:sz="2" w:space="0" w:color="000000"/>
              <w:bottom w:val="single" w:sz="8"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68" w:type="dxa"/>
            <w:tcBorders>
              <w:top w:val="single" w:sz="8" w:space="0" w:color="000000"/>
              <w:left w:val="single" w:sz="2" w:space="0" w:color="000000"/>
              <w:bottom w:val="single" w:sz="2"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20</w:t>
            </w:r>
          </w:p>
        </w:tc>
        <w:tc>
          <w:tcPr>
            <w:tcW w:w="744" w:type="dxa"/>
            <w:tcBorders>
              <w:top w:val="single" w:sz="8" w:space="0" w:color="000000"/>
              <w:left w:val="single" w:sz="2" w:space="0" w:color="000000"/>
              <w:bottom w:val="single" w:sz="8"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66" w:type="dxa"/>
            <w:tcBorders>
              <w:top w:val="single" w:sz="8" w:space="0" w:color="000000"/>
              <w:left w:val="single" w:sz="2" w:space="0" w:color="000000"/>
              <w:bottom w:val="single" w:sz="2" w:space="0" w:color="000000"/>
              <w:right w:val="single" w:sz="8"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г.</w:t>
            </w:r>
          </w:p>
        </w:tc>
      </w:tr>
      <w:tr w:rsidR="00431A4A" w:rsidRPr="00431A4A" w:rsidTr="00431A4A">
        <w:trPr>
          <w:trHeight w:val="1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5692" w:type="dxa"/>
            <w:gridSpan w:val="7"/>
            <w:tcBorders>
              <w:top w:val="single" w:sz="2"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12"/>
                <w:szCs w:val="24"/>
                <w:lang w:eastAsia="ru-RU"/>
              </w:rPr>
            </w:pPr>
          </w:p>
        </w:tc>
      </w:tr>
    </w:tbl>
    <w:p w:rsidR="00431A4A" w:rsidRPr="00431A4A" w:rsidRDefault="00431A4A" w:rsidP="00431A4A">
      <w:pPr>
        <w:spacing w:after="0" w:line="240" w:lineRule="auto"/>
        <w:rPr>
          <w:rFonts w:ascii="Times New Roman" w:eastAsia="Times New Roman" w:hAnsi="Times New Roman" w:cs="Times New Roman"/>
          <w:vanish/>
          <w:sz w:val="24"/>
          <w:szCs w:val="24"/>
          <w:lang w:eastAsia="ru-RU"/>
        </w:rPr>
      </w:pP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2444"/>
        <w:gridCol w:w="249"/>
        <w:gridCol w:w="1046"/>
        <w:gridCol w:w="349"/>
        <w:gridCol w:w="5283"/>
        <w:gridCol w:w="808"/>
        <w:gridCol w:w="1271"/>
        <w:gridCol w:w="798"/>
      </w:tblGrid>
      <w:tr w:rsidR="00431A4A" w:rsidRPr="00431A4A" w:rsidTr="00431A4A">
        <w:trPr>
          <w:trHeight w:val="510"/>
        </w:trPr>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431A4A" w:rsidRPr="00431A4A" w:rsidRDefault="00431A4A" w:rsidP="00431A4A">
            <w:pPr>
              <w:spacing w:after="0" w:line="240" w:lineRule="auto"/>
              <w:ind w:right="-40" w:hanging="74"/>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ОКОНЧЕН</w:t>
            </w:r>
          </w:p>
        </w:tc>
        <w:tc>
          <w:tcPr>
            <w:tcW w:w="144" w:type="dxa"/>
            <w:tcBorders>
              <w:top w:val="single" w:sz="8" w:space="0" w:color="000000"/>
              <w:left w:val="single" w:sz="8" w:space="0" w:color="000000"/>
              <w:bottom w:val="single" w:sz="2"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606" w:type="dxa"/>
            <w:tcBorders>
              <w:top w:val="single" w:sz="8" w:space="0" w:color="000000"/>
              <w:left w:val="single" w:sz="2" w:space="0" w:color="000000"/>
              <w:bottom w:val="single" w:sz="8"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02" w:type="dxa"/>
            <w:tcBorders>
              <w:top w:val="single" w:sz="8" w:space="0" w:color="000000"/>
              <w:left w:val="single" w:sz="2" w:space="0" w:color="000000"/>
              <w:bottom w:val="single" w:sz="2"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060" w:type="dxa"/>
            <w:tcBorders>
              <w:top w:val="single" w:sz="8" w:space="0" w:color="000000"/>
              <w:left w:val="single" w:sz="2" w:space="0" w:color="000000"/>
              <w:bottom w:val="single" w:sz="8"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68" w:type="dxa"/>
            <w:tcBorders>
              <w:top w:val="single" w:sz="8" w:space="0" w:color="000000"/>
              <w:left w:val="single" w:sz="2" w:space="0" w:color="000000"/>
              <w:bottom w:val="single" w:sz="2"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20</w:t>
            </w:r>
          </w:p>
        </w:tc>
        <w:tc>
          <w:tcPr>
            <w:tcW w:w="736" w:type="dxa"/>
            <w:tcBorders>
              <w:top w:val="single" w:sz="8" w:space="0" w:color="000000"/>
              <w:left w:val="single" w:sz="2" w:space="0" w:color="000000"/>
              <w:bottom w:val="single" w:sz="8" w:space="0" w:color="000000"/>
              <w:right w:val="single" w:sz="2"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62" w:type="dxa"/>
            <w:tcBorders>
              <w:top w:val="single" w:sz="8" w:space="0" w:color="000000"/>
              <w:left w:val="single" w:sz="2" w:space="0" w:color="000000"/>
              <w:bottom w:val="single" w:sz="2" w:space="0" w:color="000000"/>
              <w:right w:val="single" w:sz="8"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г.</w:t>
            </w:r>
          </w:p>
        </w:tc>
      </w:tr>
      <w:tr w:rsidR="00431A4A" w:rsidRPr="00431A4A" w:rsidTr="00431A4A">
        <w:trPr>
          <w:trHeight w:val="11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5678" w:type="dxa"/>
            <w:gridSpan w:val="7"/>
            <w:tcBorders>
              <w:top w:val="single" w:sz="2"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bottom"/>
            <w:hideMark/>
          </w:tcPr>
          <w:p w:rsidR="00431A4A" w:rsidRPr="00431A4A" w:rsidRDefault="00431A4A" w:rsidP="00431A4A">
            <w:pPr>
              <w:spacing w:after="0" w:line="240" w:lineRule="auto"/>
              <w:rPr>
                <w:rFonts w:ascii="Arial" w:eastAsia="Times New Roman" w:hAnsi="Arial" w:cs="Arial"/>
                <w:color w:val="666666"/>
                <w:sz w:val="12"/>
                <w:szCs w:val="24"/>
                <w:lang w:eastAsia="ru-RU"/>
              </w:rPr>
            </w:pPr>
          </w:p>
        </w:tc>
      </w:tr>
    </w:tbl>
    <w:p w:rsidR="00431A4A" w:rsidRPr="00431A4A" w:rsidRDefault="00431A4A" w:rsidP="00431A4A">
      <w:pPr>
        <w:spacing w:after="0" w:line="240" w:lineRule="auto"/>
        <w:rPr>
          <w:rFonts w:ascii="Times New Roman" w:eastAsia="Times New Roman" w:hAnsi="Times New Roman" w:cs="Times New Roman"/>
          <w:vanish/>
          <w:sz w:val="24"/>
          <w:szCs w:val="24"/>
          <w:lang w:eastAsia="ru-RU"/>
        </w:rPr>
      </w:pPr>
    </w:p>
    <w:tbl>
      <w:tblPr>
        <w:tblW w:w="12248"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877"/>
        <w:gridCol w:w="712"/>
        <w:gridCol w:w="895"/>
        <w:gridCol w:w="1367"/>
        <w:gridCol w:w="1380"/>
        <w:gridCol w:w="1384"/>
        <w:gridCol w:w="2552"/>
        <w:gridCol w:w="2114"/>
        <w:gridCol w:w="1367"/>
        <w:gridCol w:w="1771"/>
      </w:tblGrid>
      <w:tr w:rsidR="00431A4A" w:rsidRPr="00431A4A" w:rsidTr="00431A4A">
        <w:trPr>
          <w:trHeight w:val="1300"/>
        </w:trPr>
        <w:tc>
          <w:tcPr>
            <w:tcW w:w="568" w:type="dxa"/>
            <w:vMerge w:val="restart"/>
            <w:tcBorders>
              <w:top w:val="single" w:sz="12" w:space="0" w:color="000000"/>
              <w:left w:val="single" w:sz="12"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 п/п</w:t>
            </w:r>
          </w:p>
        </w:tc>
        <w:tc>
          <w:tcPr>
            <w:tcW w:w="1844" w:type="dxa"/>
            <w:gridSpan w:val="2"/>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Обращение</w:t>
            </w:r>
          </w:p>
        </w:tc>
        <w:tc>
          <w:tcPr>
            <w:tcW w:w="2552"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 xml:space="preserve">Фамилия, имя, отчество участника </w:t>
            </w:r>
            <w:r w:rsidRPr="00431A4A">
              <w:rPr>
                <w:rFonts w:ascii="Times New Roman" w:eastAsia="Times New Roman" w:hAnsi="Times New Roman" w:cs="Times New Roman"/>
                <w:b/>
                <w:bCs/>
                <w:color w:val="000000"/>
                <w:sz w:val="24"/>
                <w:szCs w:val="24"/>
                <w:lang w:eastAsia="ru-RU"/>
              </w:rPr>
              <w:lastRenderedPageBreak/>
              <w:t>ГИА</w:t>
            </w:r>
          </w:p>
        </w:tc>
        <w:tc>
          <w:tcPr>
            <w:tcW w:w="1416"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lastRenderedPageBreak/>
              <w:t>Номер аудитории</w:t>
            </w:r>
          </w:p>
        </w:tc>
        <w:tc>
          <w:tcPr>
            <w:tcW w:w="2268"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ind w:right="-5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Причина обращения</w:t>
            </w:r>
          </w:p>
        </w:tc>
        <w:tc>
          <w:tcPr>
            <w:tcW w:w="2836" w:type="dxa"/>
            <w:gridSpan w:val="2"/>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Принятые меры</w:t>
            </w:r>
          </w:p>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4"/>
                <w:szCs w:val="24"/>
                <w:lang w:eastAsia="ru-RU"/>
              </w:rPr>
              <w:t>(в соответствующем поле поставить «Х»)</w:t>
            </w:r>
          </w:p>
        </w:tc>
        <w:tc>
          <w:tcPr>
            <w:tcW w:w="1558"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Подпись участника ГИА</w:t>
            </w:r>
          </w:p>
        </w:tc>
        <w:tc>
          <w:tcPr>
            <w:tcW w:w="1844" w:type="dxa"/>
            <w:vMerge w:val="restart"/>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Подпись медицинского работника</w:t>
            </w:r>
          </w:p>
        </w:tc>
      </w:tr>
      <w:tr w:rsidR="00431A4A" w:rsidRPr="00431A4A" w:rsidTr="00431A4A">
        <w:trPr>
          <w:trHeight w:val="4806"/>
        </w:trPr>
        <w:tc>
          <w:tcPr>
            <w:tcW w:w="0" w:type="auto"/>
            <w:vMerge/>
            <w:tcBorders>
              <w:top w:val="single" w:sz="12" w:space="0" w:color="000000"/>
              <w:left w:val="single" w:sz="12" w:space="0" w:color="000000"/>
              <w:bottom w:val="single" w:sz="12"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дата</w:t>
            </w:r>
          </w:p>
        </w:tc>
        <w:tc>
          <w:tcPr>
            <w:tcW w:w="992"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время</w:t>
            </w:r>
          </w:p>
        </w:t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Оказана медицинская помощь, участник ГИА ОТКАЗАЛСЯ ОТ СОСТАВЛЕНИЯ АКТА О ДОСРОЧНОМ ЗАВЕРШЕНИИ ЭКЗАМЕНА</w:t>
            </w:r>
          </w:p>
        </w:tc>
        <w:tc>
          <w:tcPr>
            <w:tcW w:w="1418" w:type="dxa"/>
            <w:tcBorders>
              <w:top w:val="single" w:sz="8"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4"/>
                <w:szCs w:val="24"/>
                <w:lang w:eastAsia="ru-RU"/>
              </w:rPr>
              <w:t>Оказана медицинская помощь, и СОСТАВЛЕН АКТ О ДОСРОЧНОМ ЗАВЕРШЕНИИ ЭКЗАМЕНА</w:t>
            </w:r>
          </w:p>
        </w:t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12" w:space="0" w:color="000000"/>
              <w:left w:val="single" w:sz="8" w:space="0" w:color="000000"/>
              <w:bottom w:val="single" w:sz="12" w:space="0" w:color="000000"/>
              <w:right w:val="single" w:sz="8" w:space="0" w:color="000000"/>
            </w:tcBorders>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p>
        </w:tc>
      </w:tr>
      <w:tr w:rsidR="00431A4A" w:rsidRPr="00431A4A" w:rsidTr="00431A4A">
        <w:trPr>
          <w:trHeight w:val="398"/>
        </w:trPr>
        <w:tc>
          <w:tcPr>
            <w:tcW w:w="568" w:type="dxa"/>
            <w:tcBorders>
              <w:top w:val="single" w:sz="12" w:space="0" w:color="000000"/>
              <w:left w:val="single" w:sz="12"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1</w:t>
            </w:r>
          </w:p>
        </w:tc>
        <w:tc>
          <w:tcPr>
            <w:tcW w:w="850"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2</w:t>
            </w:r>
          </w:p>
        </w:tc>
        <w:tc>
          <w:tcPr>
            <w:tcW w:w="992"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3</w:t>
            </w:r>
          </w:p>
        </w:tc>
        <w:tc>
          <w:tcPr>
            <w:tcW w:w="2552"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4</w:t>
            </w:r>
          </w:p>
        </w:tc>
        <w:tc>
          <w:tcPr>
            <w:tcW w:w="1416"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5</w:t>
            </w:r>
          </w:p>
        </w:tc>
        <w:tc>
          <w:tcPr>
            <w:tcW w:w="2268"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6</w:t>
            </w:r>
          </w:p>
        </w:tc>
        <w:tc>
          <w:tcPr>
            <w:tcW w:w="1418"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7</w:t>
            </w:r>
          </w:p>
        </w:tc>
        <w:tc>
          <w:tcPr>
            <w:tcW w:w="1418"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8</w:t>
            </w:r>
          </w:p>
        </w:tc>
        <w:tc>
          <w:tcPr>
            <w:tcW w:w="1558"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9</w:t>
            </w:r>
          </w:p>
        </w:tc>
        <w:tc>
          <w:tcPr>
            <w:tcW w:w="1844"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10</w:t>
            </w:r>
          </w:p>
        </w:tc>
      </w:tr>
      <w:tr w:rsidR="00431A4A" w:rsidRPr="00431A4A" w:rsidTr="00431A4A">
        <w:trPr>
          <w:trHeight w:val="398"/>
        </w:trPr>
        <w:tc>
          <w:tcPr>
            <w:tcW w:w="568" w:type="dxa"/>
            <w:tcBorders>
              <w:top w:val="single" w:sz="12"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850"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992"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552"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6"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268"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558"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44" w:type="dxa"/>
            <w:tcBorders>
              <w:top w:val="single" w:sz="1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398"/>
        </w:trPr>
        <w:tc>
          <w:tcPr>
            <w:tcW w:w="568"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398"/>
        </w:trPr>
        <w:tc>
          <w:tcPr>
            <w:tcW w:w="568"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398"/>
        </w:trPr>
        <w:tc>
          <w:tcPr>
            <w:tcW w:w="568"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398"/>
        </w:trPr>
        <w:tc>
          <w:tcPr>
            <w:tcW w:w="568" w:type="dxa"/>
            <w:tcBorders>
              <w:top w:val="single" w:sz="8" w:space="0" w:color="000000"/>
              <w:left w:val="single" w:sz="1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bl>
    <w:p w:rsidR="00431A4A" w:rsidRPr="00431A4A" w:rsidRDefault="00431A4A" w:rsidP="00431A4A">
      <w:pPr>
        <w:shd w:val="clear" w:color="auto" w:fill="FFFFFF"/>
        <w:spacing w:after="0" w:line="240" w:lineRule="auto"/>
        <w:ind w:left="358" w:hanging="35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8"/>
          <w:szCs w:val="28"/>
          <w:lang w:eastAsia="ru-RU"/>
        </w:rPr>
        <w:t>Приложение 4. Образец заявления на участие в ОГЭ/ГВЭ</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29"/>
        <w:gridCol w:w="362"/>
        <w:gridCol w:w="362"/>
        <w:gridCol w:w="367"/>
        <w:gridCol w:w="364"/>
        <w:gridCol w:w="367"/>
        <w:gridCol w:w="367"/>
        <w:gridCol w:w="364"/>
        <w:gridCol w:w="367"/>
        <w:gridCol w:w="367"/>
        <w:gridCol w:w="367"/>
        <w:gridCol w:w="108"/>
        <w:gridCol w:w="260"/>
        <w:gridCol w:w="599"/>
        <w:gridCol w:w="602"/>
        <w:gridCol w:w="600"/>
        <w:gridCol w:w="600"/>
        <w:gridCol w:w="599"/>
        <w:gridCol w:w="599"/>
        <w:gridCol w:w="599"/>
        <w:gridCol w:w="599"/>
        <w:gridCol w:w="599"/>
        <w:gridCol w:w="599"/>
        <w:gridCol w:w="599"/>
        <w:gridCol w:w="486"/>
        <w:gridCol w:w="239"/>
        <w:gridCol w:w="378"/>
      </w:tblGrid>
      <w:tr w:rsidR="00431A4A" w:rsidRPr="00431A4A" w:rsidTr="00431A4A">
        <w:trPr>
          <w:gridAfter w:val="1"/>
          <w:wAfter w:w="480" w:type="dxa"/>
          <w:trHeight w:val="1048"/>
        </w:trPr>
        <w:tc>
          <w:tcPr>
            <w:tcW w:w="4678" w:type="dxa"/>
            <w:gridSpan w:val="1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5144" w:type="dxa"/>
            <w:gridSpan w:val="14"/>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tbl>
            <w:tblPr>
              <w:tblW w:w="7329" w:type="dxa"/>
              <w:tblCellMar>
                <w:top w:w="15" w:type="dxa"/>
                <w:left w:w="15" w:type="dxa"/>
                <w:bottom w:w="15" w:type="dxa"/>
                <w:right w:w="15" w:type="dxa"/>
              </w:tblCellMar>
              <w:tblLook w:val="04A0" w:firstRow="1" w:lastRow="0" w:firstColumn="1" w:lastColumn="0" w:noHBand="0" w:noVBand="1"/>
            </w:tblPr>
            <w:tblGrid>
              <w:gridCol w:w="1917"/>
              <w:gridCol w:w="5412"/>
            </w:tblGrid>
            <w:tr w:rsidR="00431A4A" w:rsidRPr="00431A4A">
              <w:tc>
                <w:tcPr>
                  <w:tcW w:w="14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31A4A" w:rsidRPr="00431A4A" w:rsidRDefault="00431A4A" w:rsidP="00431A4A">
                  <w:pPr>
                    <w:spacing w:after="0" w:line="240" w:lineRule="auto"/>
                    <w:rPr>
                      <w:rFonts w:ascii="Times New Roman" w:eastAsia="Times New Roman" w:hAnsi="Times New Roman" w:cs="Times New Roman"/>
                      <w:sz w:val="1"/>
                      <w:szCs w:val="24"/>
                      <w:lang w:eastAsia="ru-RU"/>
                    </w:rPr>
                  </w:pPr>
                </w:p>
              </w:tc>
              <w:tc>
                <w:tcPr>
                  <w:tcW w:w="35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Руководителю образовательной       организации /</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председателю</w:t>
                  </w:r>
                </w:p>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ГЭК</w:t>
                  </w:r>
                </w:p>
              </w:tc>
            </w:tr>
          </w:tbl>
          <w:p w:rsidR="00431A4A" w:rsidRPr="00431A4A" w:rsidRDefault="00431A4A" w:rsidP="00431A4A">
            <w:pPr>
              <w:spacing w:after="0" w:line="240" w:lineRule="auto"/>
              <w:ind w:firstLine="67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____________________</w:t>
            </w:r>
          </w:p>
        </w:tc>
      </w:tr>
      <w:tr w:rsidR="00431A4A" w:rsidRPr="00431A4A" w:rsidTr="00431A4A">
        <w:trPr>
          <w:gridAfter w:val="1"/>
          <w:wAfter w:w="480" w:type="dxa"/>
          <w:trHeight w:val="830"/>
        </w:trPr>
        <w:tc>
          <w:tcPr>
            <w:tcW w:w="5338" w:type="dxa"/>
            <w:gridSpan w:val="14"/>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Заявление на участие в ОГЭ/ГВЭ</w:t>
            </w: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31A4A" w:rsidRPr="00431A4A" w:rsidRDefault="00431A4A" w:rsidP="00431A4A">
            <w:pPr>
              <w:spacing w:after="0" w:line="240" w:lineRule="auto"/>
              <w:rPr>
                <w:rFonts w:ascii="Times New Roman" w:eastAsia="Times New Roman" w:hAnsi="Times New Roman" w:cs="Times New Roman"/>
                <w:sz w:val="20"/>
                <w:szCs w:val="20"/>
                <w:lang w:eastAsia="ru-RU"/>
              </w:rPr>
            </w:pPr>
          </w:p>
        </w:tc>
      </w:tr>
      <w:tr w:rsidR="00431A4A" w:rsidRPr="00431A4A" w:rsidTr="00431A4A">
        <w:trPr>
          <w:trHeight w:val="356"/>
        </w:trPr>
        <w:tc>
          <w:tcPr>
            <w:tcW w:w="542"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Я,</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bl>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vertAlign w:val="superscript"/>
          <w:lang w:eastAsia="ru-RU"/>
        </w:rPr>
        <w:t>фамилия</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52"/>
        <w:gridCol w:w="483"/>
        <w:gridCol w:w="483"/>
        <w:gridCol w:w="483"/>
        <w:gridCol w:w="485"/>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66"/>
      </w:tblGrid>
      <w:tr w:rsidR="00431A4A" w:rsidRPr="00431A4A" w:rsidTr="00431A4A">
        <w:trPr>
          <w:trHeight w:val="340"/>
        </w:trPr>
        <w:tc>
          <w:tcPr>
            <w:tcW w:w="508"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bl>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vertAlign w:val="superscript"/>
          <w:lang w:eastAsia="ru-RU"/>
        </w:rPr>
        <w:t>имя</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52"/>
        <w:gridCol w:w="483"/>
        <w:gridCol w:w="483"/>
        <w:gridCol w:w="483"/>
        <w:gridCol w:w="485"/>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84"/>
        <w:gridCol w:w="466"/>
      </w:tblGrid>
      <w:tr w:rsidR="00431A4A" w:rsidRPr="00431A4A" w:rsidTr="00431A4A">
        <w:trPr>
          <w:trHeight w:val="340"/>
        </w:trPr>
        <w:tc>
          <w:tcPr>
            <w:tcW w:w="508"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bl>
    <w:p w:rsidR="00431A4A" w:rsidRPr="00431A4A" w:rsidRDefault="00431A4A" w:rsidP="00431A4A">
      <w:pPr>
        <w:spacing w:after="0" w:line="240" w:lineRule="auto"/>
        <w:rPr>
          <w:rFonts w:ascii="Times New Roman" w:eastAsia="Times New Roman" w:hAnsi="Times New Roman" w:cs="Times New Roman"/>
          <w:vanish/>
          <w:sz w:val="24"/>
          <w:szCs w:val="24"/>
          <w:lang w:eastAsia="ru-RU"/>
        </w:rPr>
      </w:pP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478"/>
        <w:gridCol w:w="817"/>
        <w:gridCol w:w="817"/>
        <w:gridCol w:w="612"/>
        <w:gridCol w:w="818"/>
        <w:gridCol w:w="818"/>
        <w:gridCol w:w="612"/>
        <w:gridCol w:w="816"/>
        <w:gridCol w:w="820"/>
        <w:gridCol w:w="820"/>
        <w:gridCol w:w="820"/>
      </w:tblGrid>
      <w:tr w:rsidR="00431A4A" w:rsidRPr="00431A4A" w:rsidTr="00431A4A">
        <w:trPr>
          <w:trHeight w:val="340"/>
        </w:trPr>
        <w:tc>
          <w:tcPr>
            <w:tcW w:w="2172"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Дата рождения</w:t>
            </w:r>
            <w:r w:rsidRPr="00431A4A">
              <w:rPr>
                <w:rFonts w:ascii="Times New Roman" w:eastAsia="Times New Roman" w:hAnsi="Times New Roman" w:cs="Times New Roman"/>
                <w:color w:val="000000"/>
                <w:sz w:val="26"/>
                <w:szCs w:val="26"/>
                <w:lang w:eastAsia="ru-RU"/>
              </w:rPr>
              <w:t>:</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C0C0C0"/>
                <w:sz w:val="26"/>
                <w:szCs w:val="26"/>
                <w:lang w:eastAsia="ru-RU"/>
              </w:rPr>
              <w:t>ч</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C0C0C0"/>
                <w:sz w:val="26"/>
                <w:szCs w:val="26"/>
                <w:lang w:eastAsia="ru-RU"/>
              </w:rPr>
              <w:t>ч</w:t>
            </w:r>
          </w:p>
        </w:tc>
        <w:tc>
          <w:tcPr>
            <w:tcW w:w="29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C0C0C0"/>
                <w:sz w:val="26"/>
                <w:szCs w:val="26"/>
                <w:lang w:eastAsia="ru-RU"/>
              </w:rPr>
              <w:t>м</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C0C0C0"/>
                <w:sz w:val="26"/>
                <w:szCs w:val="26"/>
                <w:lang w:eastAsia="ru-RU"/>
              </w:rPr>
              <w:t>м</w:t>
            </w:r>
          </w:p>
        </w:tc>
        <w:tc>
          <w:tcPr>
            <w:tcW w:w="29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C0C0C0"/>
                <w:sz w:val="26"/>
                <w:szCs w:val="26"/>
                <w:lang w:eastAsia="ru-RU"/>
              </w:rPr>
              <w:t>г</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C0C0C0"/>
                <w:sz w:val="26"/>
                <w:szCs w:val="26"/>
                <w:lang w:eastAsia="ru-RU"/>
              </w:rPr>
              <w:t>г</w:t>
            </w:r>
          </w:p>
        </w:tc>
      </w:tr>
    </w:tbl>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vertAlign w:val="superscript"/>
          <w:lang w:eastAsia="ru-RU"/>
        </w:rPr>
        <w:t>отчество(при наличии)</w:t>
      </w:r>
    </w:p>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Наименование документа, удостоверяющего личность</w:t>
      </w:r>
      <w:r w:rsidRPr="00431A4A">
        <w:rPr>
          <w:rFonts w:ascii="Times New Roman" w:eastAsia="Times New Roman" w:hAnsi="Times New Roman" w:cs="Times New Roman"/>
          <w:color w:val="000000"/>
          <w:sz w:val="26"/>
          <w:szCs w:val="26"/>
          <w:lang w:eastAsia="ru-RU"/>
        </w:rPr>
        <w:t> _______________________________________________________________________</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651"/>
        <w:gridCol w:w="580"/>
        <w:gridCol w:w="580"/>
        <w:gridCol w:w="580"/>
        <w:gridCol w:w="580"/>
        <w:gridCol w:w="2477"/>
        <w:gridCol w:w="580"/>
        <w:gridCol w:w="580"/>
        <w:gridCol w:w="580"/>
        <w:gridCol w:w="580"/>
        <w:gridCol w:w="580"/>
        <w:gridCol w:w="580"/>
        <w:gridCol w:w="580"/>
        <w:gridCol w:w="580"/>
        <w:gridCol w:w="580"/>
        <w:gridCol w:w="580"/>
      </w:tblGrid>
      <w:tr w:rsidR="00431A4A" w:rsidRPr="00431A4A" w:rsidTr="00431A4A">
        <w:trPr>
          <w:trHeight w:val="340"/>
        </w:trPr>
        <w:tc>
          <w:tcPr>
            <w:tcW w:w="1134"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Серия</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7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jc w:val="righ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Номер</w:t>
            </w: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bl>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прошу зарегистрировать меня для участия в ОГЭ/ГВЭ по следующим учебным предметам:</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529"/>
        <w:gridCol w:w="3016"/>
        <w:gridCol w:w="2214"/>
        <w:gridCol w:w="2489"/>
      </w:tblGrid>
      <w:tr w:rsidR="00431A4A" w:rsidRPr="00431A4A" w:rsidTr="00431A4A">
        <w:trPr>
          <w:trHeight w:val="858"/>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Наименование учебного предмета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Отметка о выборе </w:t>
            </w:r>
            <w:r w:rsidRPr="00431A4A">
              <w:rPr>
                <w:rFonts w:ascii="Times New Roman" w:eastAsia="Times New Roman" w:hAnsi="Times New Roman" w:cs="Times New Roman"/>
                <w:color w:val="000000"/>
                <w:sz w:val="26"/>
                <w:szCs w:val="26"/>
                <w:lang w:eastAsia="ru-RU"/>
              </w:rPr>
              <w:t>(досрочный/</w:t>
            </w:r>
          </w:p>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основной/</w:t>
            </w:r>
          </w:p>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дополнительный период)</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Выбор даты в соответствии с единым расписанием проведения ОГЭ/ГВЭ</w:t>
            </w: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Форма сдачи экзамена </w:t>
            </w:r>
            <w:r w:rsidRPr="00431A4A">
              <w:rPr>
                <w:rFonts w:ascii="Times New Roman" w:eastAsia="Times New Roman" w:hAnsi="Times New Roman" w:cs="Times New Roman"/>
                <w:color w:val="000000"/>
                <w:sz w:val="26"/>
                <w:szCs w:val="26"/>
                <w:lang w:eastAsia="ru-RU"/>
              </w:rPr>
              <w:t>(устная/</w:t>
            </w:r>
          </w:p>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письменная)</w:t>
            </w:r>
            <w:hyperlink r:id="rId27" w:anchor="ftnt19" w:history="1">
              <w:r w:rsidRPr="00431A4A">
                <w:rPr>
                  <w:rFonts w:ascii="Times New Roman" w:eastAsia="Times New Roman" w:hAnsi="Times New Roman" w:cs="Times New Roman"/>
                  <w:color w:val="27638C"/>
                  <w:sz w:val="26"/>
                  <w:szCs w:val="26"/>
                  <w:u w:val="single"/>
                  <w:vertAlign w:val="superscript"/>
                  <w:lang w:eastAsia="ru-RU"/>
                </w:rPr>
                <w:t>[19]</w:t>
              </w:r>
            </w:hyperlink>
          </w:p>
        </w:tc>
      </w:tr>
      <w:tr w:rsidR="00431A4A" w:rsidRPr="00431A4A" w:rsidTr="00431A4A">
        <w:trPr>
          <w:trHeight w:val="1300"/>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Русский язык</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w:t>
            </w:r>
            <w:r w:rsidRPr="00431A4A">
              <w:rPr>
                <w:rFonts w:ascii="Times New Roman" w:eastAsia="Times New Roman" w:hAnsi="Times New Roman" w:cs="Times New Roman"/>
                <w:i/>
                <w:iCs/>
                <w:color w:val="000000"/>
                <w:sz w:val="26"/>
                <w:szCs w:val="26"/>
                <w:lang w:eastAsia="ru-RU"/>
              </w:rPr>
              <w:t>указать изложение/сочинение/диктант)</w:t>
            </w:r>
            <w:hyperlink r:id="rId28" w:anchor="ftnt20" w:history="1">
              <w:r w:rsidRPr="00431A4A">
                <w:rPr>
                  <w:rFonts w:ascii="Times New Roman" w:eastAsia="Times New Roman" w:hAnsi="Times New Roman" w:cs="Times New Roman"/>
                  <w:i/>
                  <w:iCs/>
                  <w:color w:val="27638C"/>
                  <w:sz w:val="26"/>
                  <w:szCs w:val="26"/>
                  <w:u w:val="single"/>
                  <w:vertAlign w:val="superscript"/>
                  <w:lang w:eastAsia="ru-RU"/>
                </w:rPr>
                <w:t>[20]</w:t>
              </w:r>
            </w:hyperlink>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284"/>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Математика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284"/>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Физика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284"/>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Химия</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302"/>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Информатика и ИКТ</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284"/>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Биология</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284"/>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История</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284"/>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География</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876"/>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Английский язык</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(письменная часть и раздел «Говорение»</w:t>
            </w:r>
            <w:hyperlink r:id="rId29" w:anchor="ftnt21" w:history="1">
              <w:r w:rsidRPr="00431A4A">
                <w:rPr>
                  <w:rFonts w:ascii="Times New Roman" w:eastAsia="Times New Roman" w:hAnsi="Times New Roman" w:cs="Times New Roman"/>
                  <w:color w:val="27638C"/>
                  <w:sz w:val="26"/>
                  <w:szCs w:val="26"/>
                  <w:u w:val="single"/>
                  <w:vertAlign w:val="superscript"/>
                  <w:lang w:eastAsia="ru-RU"/>
                </w:rPr>
                <w:t>[21]</w:t>
              </w:r>
            </w:hyperlink>
            <w:r w:rsidRPr="00431A4A">
              <w:rPr>
                <w:rFonts w:ascii="Times New Roman" w:eastAsia="Times New Roman" w:hAnsi="Times New Roman" w:cs="Times New Roman"/>
                <w:color w:val="000000"/>
                <w:sz w:val="26"/>
                <w:szCs w:val="26"/>
                <w:lang w:eastAsia="ru-RU"/>
              </w:rPr>
              <w:t>)</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1000"/>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Немецкий язык</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(письменная часть и раздел «Говорение»)</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986"/>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Французский язык</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(письменная часть и раздел «Говорение»)</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1000"/>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Испанский язык</w:t>
            </w:r>
          </w:p>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(письменная часть и раздел «Говорение»)</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284"/>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Обществознание</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r w:rsidR="00431A4A" w:rsidRPr="00431A4A" w:rsidTr="00431A4A">
        <w:trPr>
          <w:trHeight w:val="284"/>
        </w:trPr>
        <w:tc>
          <w:tcPr>
            <w:tcW w:w="3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Литература</w:t>
            </w:r>
          </w:p>
        </w:tc>
        <w:tc>
          <w:tcPr>
            <w:tcW w:w="2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bl>
    <w:p w:rsidR="00431A4A" w:rsidRPr="00431A4A" w:rsidRDefault="00431A4A" w:rsidP="00431A4A">
      <w:pPr>
        <w:pBdr>
          <w:bottom w:val="single" w:sz="12" w:space="1"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Прошу создать условия для сдачи ОГЭ/ГВЭ, учитывающие состояние здоровья, особенности психофизического развития, подтверждаемые:</w:t>
      </w:r>
    </w:p>
    <w:p w:rsidR="00431A4A" w:rsidRPr="00431A4A" w:rsidRDefault="00431A4A" w:rsidP="00431A4A">
      <w:pPr>
        <w:pBdr>
          <w:bottom w:val="single" w:sz="12" w:space="1"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копией рекомендаций психолого-медико-педагогической комиссии</w:t>
      </w: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223520" cy="223520"/>
            <wp:effectExtent l="0" t="0" r="5080" b="5080"/>
            <wp:docPr id="8" name="Рисунок 8" descr="https://nsportal.ru/sites/default/files/docpreview_image/2018/12/07/12_mr_po_gia-9_2018.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18/12/07/12_mr_po_gia-9_2018.docx_image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p w:rsidR="00431A4A" w:rsidRPr="00431A4A" w:rsidRDefault="00431A4A" w:rsidP="00431A4A">
      <w:pPr>
        <w:pBdr>
          <w:bottom w:val="single" w:sz="12" w:space="1"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223520" cy="223520"/>
            <wp:effectExtent l="0" t="0" r="5080" b="5080"/>
            <wp:docPr id="7" name="Рисунок 7" descr="https://nsportal.ru/sites/default/files/docpreview_image/2018/12/07/12_mr_po_gia-9_2018.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18/12/07/12_mr_po_gia-9_2018.docx_image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Указать дополнительные условия,учитывающие состояние здоровья, особенности психофизического развития</w:t>
      </w:r>
    </w:p>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Специализированная аудитория </w:t>
      </w: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223520" cy="223520"/>
            <wp:effectExtent l="0" t="0" r="5080" b="5080"/>
            <wp:docPr id="6" name="Рисунок 6" descr="https://nsportal.ru/sites/default/files/docpreview_image/2018/12/07/12_mr_po_gia-9_2018.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18/12/07/12_mr_po_gia-9_2018.docx_image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Увеличение продолжительности выполнения экзаменационной работы ОГЭ/ГВЭ на 1,5 часа</w:t>
      </w: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223520" cy="223520"/>
            <wp:effectExtent l="0" t="0" r="5080" b="5080"/>
            <wp:docPr id="5" name="Рисунок 5" descr="https://nsportal.ru/sites/default/files/docpreview_image/2018/12/07/12_mr_po_gia-9_2018.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18/12/07/12_mr_po_gia-9_2018.docx_image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223520" cy="223520"/>
            <wp:effectExtent l="0" t="0" r="5080" b="5080"/>
            <wp:docPr id="4" name="Рисунок 4" descr="https://nsportal.ru/sites/default/files/docpreview_image/2018/12/07/12_mr_po_gia-9_2018.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18/12/07/12_mr_po_gia-9_2018.docx_image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223520" cy="223520"/>
            <wp:effectExtent l="0" t="0" r="5080" b="5080"/>
            <wp:docPr id="3" name="Рисунок 3" descr="https://nsportal.ru/sites/default/files/docpreview_image/2018/12/07/12_mr_po_gia-9_2018.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18/12/07/12_mr_po_gia-9_2018.docx_image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10795" cy="10795"/>
            <wp:effectExtent l="0" t="0" r="0" b="0"/>
            <wp:docPr id="2" name="Рисунок 2" descr="https://nsportal.ru/sites/default/files/docpreview_image/2018/12/07/12_mr_po_gia-9_2018.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18/12/07/12_mr_po_gia-9_2018.docx_image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31A4A" w:rsidRPr="00431A4A" w:rsidRDefault="00431A4A" w:rsidP="00431A4A">
      <w:pPr>
        <w:pBdr>
          <w:bottom w:val="single" w:sz="12" w:space="0" w:color="000000"/>
        </w:pBd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10795" cy="10795"/>
            <wp:effectExtent l="0" t="0" r="0" b="0"/>
            <wp:docPr id="1" name="Рисунок 1" descr="https://nsportal.ru/sites/default/files/docpreview_image/2018/12/07/12_mr_po_gia-9_2018.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18/12/07/12_mr_po_gia-9_2018.docx_image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lastRenderedPageBreak/>
        <w:t>(иные дополнительные условия/материально-техническое оснащение,учитывающие состояние здоровья, особенности психофизического развития)</w:t>
      </w:r>
    </w:p>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Согласие на обработку персональных данных прилагается.</w:t>
      </w:r>
    </w:p>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C Порядком проведения ГИА ознакомлен (ознакомлена).</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Подпись заявителя   ______________/______________________(Ф.И.О.)</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«____» _____________ 20___ г.</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14"/>
        <w:gridCol w:w="1114"/>
        <w:gridCol w:w="1114"/>
        <w:gridCol w:w="1114"/>
        <w:gridCol w:w="1114"/>
        <w:gridCol w:w="1113"/>
        <w:gridCol w:w="1113"/>
        <w:gridCol w:w="1113"/>
        <w:gridCol w:w="1113"/>
        <w:gridCol w:w="1113"/>
        <w:gridCol w:w="1113"/>
      </w:tblGrid>
      <w:tr w:rsidR="00431A4A" w:rsidRPr="00431A4A" w:rsidTr="00431A4A">
        <w:trPr>
          <w:trHeight w:val="340"/>
        </w:trPr>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bl>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Контактный телефон</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126"/>
        <w:gridCol w:w="1022"/>
        <w:gridCol w:w="1023"/>
        <w:gridCol w:w="1023"/>
        <w:gridCol w:w="1018"/>
        <w:gridCol w:w="1018"/>
        <w:gridCol w:w="1018"/>
      </w:tblGrid>
      <w:tr w:rsidR="00431A4A" w:rsidRPr="00431A4A" w:rsidTr="00431A4A">
        <w:trPr>
          <w:trHeight w:val="340"/>
        </w:trPr>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w:t>
            </w: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c>
          <w:tcPr>
            <w:tcW w:w="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240" w:lineRule="auto"/>
              <w:rPr>
                <w:rFonts w:ascii="Arial" w:eastAsia="Times New Roman" w:hAnsi="Arial" w:cs="Arial"/>
                <w:color w:val="666666"/>
                <w:sz w:val="24"/>
                <w:szCs w:val="24"/>
                <w:lang w:eastAsia="ru-RU"/>
              </w:rPr>
            </w:pPr>
          </w:p>
        </w:tc>
      </w:tr>
    </w:tbl>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Регистрационный номер</w:t>
      </w:r>
    </w:p>
    <w:p w:rsidR="00431A4A" w:rsidRPr="00431A4A" w:rsidRDefault="00431A4A" w:rsidP="00431A4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8"/>
          <w:szCs w:val="28"/>
          <w:lang w:eastAsia="ru-RU"/>
        </w:rPr>
        <w:t>Приложение 5. Образец согласия  на обработку персональных данных</w:t>
      </w:r>
      <w:hyperlink r:id="rId32" w:anchor="ftnt22" w:history="1">
        <w:r w:rsidRPr="00431A4A">
          <w:rPr>
            <w:rFonts w:ascii="Times New Roman" w:eastAsia="Times New Roman" w:hAnsi="Times New Roman" w:cs="Times New Roman"/>
            <w:b/>
            <w:bCs/>
            <w:color w:val="27638C"/>
            <w:sz w:val="28"/>
            <w:szCs w:val="28"/>
            <w:u w:val="single"/>
            <w:vertAlign w:val="superscript"/>
            <w:lang w:eastAsia="ru-RU"/>
          </w:rPr>
          <w:t>[22]</w:t>
        </w:r>
      </w:hyperlink>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СОГЛАСИЕ</w:t>
      </w:r>
      <w:r w:rsidRPr="00431A4A">
        <w:rPr>
          <w:rFonts w:ascii="Times New Roman" w:eastAsia="Times New Roman" w:hAnsi="Times New Roman" w:cs="Times New Roman"/>
          <w:color w:val="000000"/>
          <w:sz w:val="26"/>
          <w:szCs w:val="26"/>
          <w:lang w:eastAsia="ru-RU"/>
        </w:rPr>
        <w:br/>
        <w:t>НА ОБРАБОТКУ ПЕРСОНАЛЬНЫХ ДАННЫХ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Я,_______________________________________________________________,</w:t>
      </w:r>
    </w:p>
    <w:p w:rsidR="00431A4A" w:rsidRPr="00431A4A" w:rsidRDefault="00431A4A" w:rsidP="00431A4A">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vertAlign w:val="superscript"/>
          <w:lang w:eastAsia="ru-RU"/>
        </w:rPr>
        <w:t>(</w:t>
      </w:r>
      <w:r w:rsidRPr="00431A4A">
        <w:rPr>
          <w:rFonts w:ascii="Times New Roman" w:eastAsia="Times New Roman" w:hAnsi="Times New Roman" w:cs="Times New Roman"/>
          <w:i/>
          <w:iCs/>
          <w:color w:val="000000"/>
          <w:sz w:val="26"/>
          <w:szCs w:val="26"/>
          <w:vertAlign w:val="superscript"/>
          <w:lang w:eastAsia="ru-RU"/>
        </w:rPr>
        <w:t>ФИО родителя (законного представителя)</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паспорт___________ выдан _______________________________________________,</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vertAlign w:val="superscript"/>
          <w:lang w:eastAsia="ru-RU"/>
        </w:rPr>
        <w:t>         (серия, номер)                                                                        (когда и кем выдан)</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адрес регистрации:_______________________________________________________,</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даю свое согласие на обработку в  </w:t>
      </w:r>
      <w:r w:rsidRPr="00431A4A">
        <w:rPr>
          <w:rFonts w:ascii="Times New Roman" w:eastAsia="Times New Roman" w:hAnsi="Times New Roman" w:cs="Times New Roman"/>
          <w:b/>
          <w:bCs/>
          <w:color w:val="000000"/>
          <w:sz w:val="26"/>
          <w:szCs w:val="26"/>
          <w:lang w:eastAsia="ru-RU"/>
        </w:rPr>
        <w:t>__________________________________________</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vertAlign w:val="superscript"/>
          <w:lang w:eastAsia="ru-RU"/>
        </w:rPr>
        <w:t>        (наименование организации)</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персональных данных (указать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Я даю согласие на использование персональных данных исключительнов</w:t>
      </w:r>
      <w:r w:rsidRPr="00431A4A">
        <w:rPr>
          <w:rFonts w:ascii="Times New Roman" w:eastAsia="Times New Roman" w:hAnsi="Times New Roman" w:cs="Times New Roman"/>
          <w:b/>
          <w:bCs/>
          <w:color w:val="000000"/>
          <w:sz w:val="26"/>
          <w:szCs w:val="26"/>
          <w:lang w:eastAsia="ru-RU"/>
        </w:rPr>
        <w:t> </w:t>
      </w:r>
      <w:r w:rsidRPr="00431A4A">
        <w:rPr>
          <w:rFonts w:ascii="Times New Roman" w:eastAsia="Times New Roman" w:hAnsi="Times New Roman" w:cs="Times New Roman"/>
          <w:color w:val="000000"/>
          <w:sz w:val="26"/>
          <w:szCs w:val="26"/>
          <w:lang w:eastAsia="ru-RU"/>
        </w:rPr>
        <w:t>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Я проинформирован, что </w:t>
      </w:r>
      <w:r w:rsidRPr="00431A4A">
        <w:rPr>
          <w:rFonts w:ascii="Times New Roman" w:eastAsia="Times New Roman" w:hAnsi="Times New Roman" w:cs="Times New Roman"/>
          <w:b/>
          <w:bCs/>
          <w:color w:val="000000"/>
          <w:sz w:val="26"/>
          <w:szCs w:val="26"/>
          <w:lang w:eastAsia="ru-RU"/>
        </w:rPr>
        <w:t>___________________________________________</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vertAlign w:val="superscript"/>
          <w:lang w:eastAsia="ru-RU"/>
        </w:rPr>
        <w:t>                                                                                                         (наименование организации)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гарантируетобработку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"____" ___________ 20__ г.                       _____________ /_____________/</w:t>
      </w:r>
    </w:p>
    <w:p w:rsidR="00431A4A" w:rsidRPr="00431A4A" w:rsidRDefault="00431A4A" w:rsidP="00431A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i/>
          <w:iCs/>
          <w:color w:val="000000"/>
          <w:sz w:val="26"/>
          <w:szCs w:val="26"/>
          <w:lang w:eastAsia="ru-RU"/>
        </w:rPr>
        <w:t>Подпись                Расшифровка подписи</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Приложение 6.Особенности ЭМ  ГВЭ (письменная форма)</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w:t>
      </w:r>
      <w:r w:rsidRPr="00431A4A">
        <w:rPr>
          <w:rFonts w:ascii="Times New Roman" w:eastAsia="Times New Roman" w:hAnsi="Times New Roman" w:cs="Times New Roman"/>
          <w:b/>
          <w:bCs/>
          <w:color w:val="000000"/>
          <w:sz w:val="26"/>
          <w:szCs w:val="26"/>
          <w:lang w:eastAsia="ru-RU"/>
        </w:rPr>
        <w:t>Общие требования к ГВЭ по русскому языку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Участникам ГВЭ без ОВЗ предоставляется возможность выбора одной из форм экзаменационной работы: сочинение или изложение с творческим заданием (</w:t>
      </w:r>
      <w:r w:rsidRPr="00431A4A">
        <w:rPr>
          <w:rFonts w:ascii="Times New Roman" w:eastAsia="Times New Roman" w:hAnsi="Times New Roman" w:cs="Times New Roman"/>
          <w:i/>
          <w:iCs/>
          <w:color w:val="000000"/>
          <w:sz w:val="26"/>
          <w:szCs w:val="26"/>
          <w:lang w:eastAsia="ru-RU"/>
        </w:rPr>
        <w:t>номер экзаменационных материалов содержит литеру«А»</w:t>
      </w:r>
      <w:r w:rsidRPr="00431A4A">
        <w:rPr>
          <w:rFonts w:ascii="Times New Roman" w:eastAsia="Times New Roman" w:hAnsi="Times New Roman" w:cs="Times New Roman"/>
          <w:color w:val="000000"/>
          <w:sz w:val="26"/>
          <w:szCs w:val="26"/>
          <w:lang w:eastAsia="ru-RU"/>
        </w:rPr>
        <w:t>).</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ЭМ по русскому языку для ГВЭ в письменной форме разрабатываются для разных категорий обучающихся с ОВЗ.</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Выбор формата решается индивидуально с учетом особых образовательных потребностей обучающихся и индивидуальной ситуации развития: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выпускника.ЭМ аналогичны тем, что разрабатываются для обучающихся без ОВЗ.</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 ЭМ аналогичны ЭМ для участников ГВЭ без ОВЗ, однако визуальные образы в текстах сведены к минимуму.  ЭМ переведены на шрифт Брайля.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литера «К» – для глухих обучающихся,  лиц с задержкой психического развития, обучающихся по адаптированным основным общеобразовательным программам, а также обучающихся с тяжелыми нарушениями речи – изложение (сжатое или подробное) с творческим заданием или сочинение по выбору выпускника. ЭМ имеет ряд особенностей: допускаются тексты сюжетные и адаптированные с учетом категории экзаменуемых. Для глухих обучающихся и обучающихся с тяжелыми нарушениями речи предусмотрены особые критерии оценивания.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литера «Д» – для обучающихся с расстройствами аутистического спектра – диктант с особыми критериями оценивания.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Общие требования к ГВЭ по математике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Литера «А» - для участников ГВЭ без ОВЗ и обучающихся с ОВЗ (за исключением участников с задержкой психического развития, обучающихся по адаптированным основным общеобразовательным программам);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литера «С» – для слепых обучающихся, слабовидящих и поздноослепших обучающихся, владеющих шрифтом Брайля.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литера «К» - для участников ГВЭс</w:t>
      </w:r>
      <w:r w:rsidRPr="00431A4A">
        <w:rPr>
          <w:rFonts w:ascii="Times New Roman" w:eastAsia="Times New Roman" w:hAnsi="Times New Roman" w:cs="Times New Roman"/>
          <w:b/>
          <w:bCs/>
          <w:color w:val="000000"/>
          <w:sz w:val="26"/>
          <w:szCs w:val="26"/>
          <w:lang w:eastAsia="ru-RU"/>
        </w:rPr>
        <w:t> </w:t>
      </w:r>
      <w:r w:rsidRPr="00431A4A">
        <w:rPr>
          <w:rFonts w:ascii="Times New Roman" w:eastAsia="Times New Roman" w:hAnsi="Times New Roman" w:cs="Times New Roman"/>
          <w:color w:val="000000"/>
          <w:sz w:val="26"/>
          <w:szCs w:val="26"/>
          <w:lang w:eastAsia="ru-RU"/>
        </w:rPr>
        <w:t>задержкой психического развития, обучающихся по адаптированным основным общеобразовательным программам.</w:t>
      </w:r>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lastRenderedPageBreak/>
        <w:t>1. Русский язык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ГВЭ по русскому языку (письменная форма) проводится</w:t>
      </w:r>
      <w:r w:rsidRPr="00431A4A">
        <w:rPr>
          <w:rFonts w:ascii="Times New Roman" w:eastAsia="Times New Roman" w:hAnsi="Times New Roman" w:cs="Times New Roman"/>
          <w:color w:val="000000"/>
          <w:sz w:val="26"/>
          <w:szCs w:val="26"/>
          <w:lang w:eastAsia="ru-RU"/>
        </w:rPr>
        <w:br/>
        <w:t>в нескольких форматах в целях учета возможностей разных категорий его участников: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участников без ОВЗ;</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обучающихся с ОВЗ.</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зависимости от выбора формата ГВЭ по русскому языку и литеры должна быть реализована рассадка участников экзаменапо аудиториям.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организации экзамена следует учесть, что для его проведения необходимы разные аудитории для проведения сочинения, изложения с творческим заданием, диктанта.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экзаменационной работы по русскому языку (с любой литерой) отводится 3 часа 55 минут (235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материалы и оборудование: участникам экзамена разрешается пользоваться орфографическими и толковыми словарями.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Словари предоставляются ОО, на базе которой организован ППЭ, либо заблаговременно (до дня проведения экзамена) ОО, обучающиеся которой сдают экзамен в ППЭ. Пользование личными словарями участникам ГВЭ запрещено.</w:t>
      </w:r>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1.1. Оценивание результатов экзамена ГВЭ по русскому языку (письменная форма).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первичный балл за написание сочинения –17.</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первичный балл за  написание сжатого (или подробного) изложения и творческого задания (сочинения) – 17.</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первичный балл за написание диктанта – 17.</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Результат за экзаменационную работу определяется, исходя из следующих положений: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баллы, выставленные двумя экспертами, совпали, то эти баллы являются окончательными;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установлено существенное расхождение в баллах, выставленных двумя экспертами, то назначается дополнительная (третья) проверка.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расхождением в баллах, выставленных двумя экспертами, является расхождение в 8 и более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5155"/>
        <w:gridCol w:w="1634"/>
        <w:gridCol w:w="1634"/>
        <w:gridCol w:w="1642"/>
        <w:gridCol w:w="2183"/>
      </w:tblGrid>
      <w:tr w:rsidR="00431A4A" w:rsidRPr="00431A4A" w:rsidTr="00431A4A">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Диапазон первичных баллов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0–4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5–10</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11–14</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15–17</w:t>
            </w:r>
          </w:p>
        </w:tc>
      </w:tr>
      <w:tr w:rsidR="00431A4A" w:rsidRPr="00431A4A" w:rsidTr="00431A4A">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Отметка по пятибалльной шкале</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1.2. ГВЭ по русскому языку в форме сочинения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Комплект тем сочинений содержит четыре темы разной проблематики, сгруппированные в соответствии с определенной структурой, инструкции для обучающегося.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i/>
          <w:iCs/>
          <w:color w:val="000000"/>
          <w:sz w:val="26"/>
          <w:szCs w:val="26"/>
          <w:lang w:eastAsia="ru-RU"/>
        </w:rPr>
        <w:t>Особенности сочинения (номера вариантов  с  литерой  «А» или «С»)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Устанавливается минимально необходимый объем сочинения: 250 слов. Если 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i/>
          <w:iCs/>
          <w:color w:val="000000"/>
          <w:sz w:val="26"/>
          <w:szCs w:val="26"/>
          <w:lang w:eastAsia="ru-RU"/>
        </w:rPr>
        <w:t>Особенности сочинения (номера вариантов  с литерой «К»)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Комплект тем сочинений с номерами вариантов, содержащих литеру «К», отличается простыми формулировками тем сочинений, а также инструкцией для обучающихся, в которой указаны следующие требования к объему сочинений: от 100 слов (если в сочинении менее 70 слов (в подсчет слов включаются все слова, в том числе служебные), то работа оценивается 0 баллов).</w:t>
      </w:r>
    </w:p>
    <w:p w:rsidR="00431A4A" w:rsidRPr="00431A4A" w:rsidRDefault="00431A4A" w:rsidP="00431A4A">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1.3. ГВЭ по русскому языку в форме изложения с творческим заданием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Изложение с творческим заданием содержит текст, творческое задание, инструкцию для обучающегося.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Предложенный для изложения текст читается организатором в аудитории трижды.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Творческое задание формулируется в виде вопроса, связанного с проблематикой текста.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качестве организатора проведения экзамена в форме изложения</w:t>
      </w:r>
      <w:r w:rsidRPr="00431A4A">
        <w:rPr>
          <w:rFonts w:ascii="Times New Roman" w:eastAsia="Times New Roman" w:hAnsi="Times New Roman" w:cs="Times New Roman"/>
          <w:color w:val="000000"/>
          <w:sz w:val="26"/>
          <w:szCs w:val="26"/>
          <w:lang w:eastAsia="ru-RU"/>
        </w:rPr>
        <w:b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учебный предмет у данных обучающихся.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i/>
          <w:iCs/>
          <w:color w:val="000000"/>
          <w:sz w:val="26"/>
          <w:szCs w:val="26"/>
          <w:lang w:eastAsia="ru-RU"/>
        </w:rPr>
        <w:t>Особенности изложения с творческим заданием (номера вариантов с литерой «А» или «С»)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Примерный объем текста для изложения – 200-280 слов.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Экзаменуемые должны написать сжатое изложение, передавая главное содержание как каждой микротемы, так и всего текста в целом.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Устанавливается минимально необходимый объем письменной работы в форме изложения с творческим заданием: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творческое задание (сочинение) – от 200 слов (если в сочинении менее 150 слов (в подсчет слов включаются все слова, в том числе служебные), то сочинение оценивается 0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i/>
          <w:iCs/>
          <w:color w:val="000000"/>
          <w:sz w:val="26"/>
          <w:szCs w:val="26"/>
          <w:lang w:eastAsia="ru-RU"/>
        </w:rPr>
        <w:t>Особенности изложения с творческим заданием (номера вариантов с литерой «К»)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Тексты для изложения имеют повествовательный характер с ясным содержанием, четким изложением последовательности событий, не содержат </w:t>
      </w:r>
      <w:r w:rsidRPr="00431A4A">
        <w:rPr>
          <w:rFonts w:ascii="Times New Roman" w:eastAsia="Times New Roman" w:hAnsi="Times New Roman" w:cs="Times New Roman"/>
          <w:color w:val="000000"/>
          <w:sz w:val="26"/>
          <w:szCs w:val="26"/>
          <w:lang w:eastAsia="ru-RU"/>
        </w:rPr>
        <w:lastRenderedPageBreak/>
        <w:t>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Экзаменуемые должны написать изложения (сжатое или подробное –по выбору выпускника). Устанавливается минимально необходимый объем письменной работы в форме изложения с творческим заданием: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сжатое изложение – от 40 слов (если в изложении менее 30 слов (в подсчет слов включаются все слова, в том числе служебные), то изложение оценивается 0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объем подробного изложения  не регламентируется;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творческое задание (сочинение) – от 70 слов (если в сочинении менее 50 слов (в подсчет слов включаются все слова, в том числе служебные), то сочинение оценивается 0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Предложенный для изложения текст читается организатором в аудитории               три раза. Интервал между прочтениями – 2,5-3 минуты. В это время участники могут работать с черновиками.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Слабослышащим и позднооглохшим обучающимся, глухим обучающимся, участникам ГИА с задержкой психического развития, обучающимся по адаптированным основным образовательным программам, с тяжелыми нарушениями речи текст для изложения зачитывается организатором в аудитории дважды. Интервал между прочтениями текста для изложения составляет 2,5-3 минуты. В это время участники могут работать с черновиками, выданными образовательной организацией, на базе которой организован ППЭ, (далее – черновики). После второго чтения текста участникам предоставляется текст изложения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По истечении 40 минут организатор в аудитории забирает текст изложения и обучающиеся приступают к написанию изложения.</w:t>
      </w:r>
    </w:p>
    <w:p w:rsidR="00431A4A" w:rsidRPr="00431A4A" w:rsidRDefault="00431A4A" w:rsidP="00431A4A">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1.4. ГВЭ по русскому языку в форме диктанта (литера «Д»)</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431A4A" w:rsidRPr="00431A4A" w:rsidRDefault="00431A4A" w:rsidP="00431A4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2. Математика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Письменный экзамен ГВЭ по математике проводится</w:t>
      </w:r>
      <w:r w:rsidRPr="00431A4A">
        <w:rPr>
          <w:rFonts w:ascii="Times New Roman" w:eastAsia="Times New Roman" w:hAnsi="Times New Roman" w:cs="Times New Roman"/>
          <w:color w:val="000000"/>
          <w:sz w:val="26"/>
          <w:szCs w:val="26"/>
          <w:lang w:eastAsia="ru-RU"/>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Выполнение экзаменационной работы по математике составляет                                         3 часа 55 минут (235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ЭМ</w:t>
      </w:r>
      <w:r w:rsidRPr="00431A4A">
        <w:rPr>
          <w:rFonts w:ascii="Times New Roman" w:eastAsia="Times New Roman" w:hAnsi="Times New Roman" w:cs="Times New Roman"/>
          <w:b/>
          <w:bCs/>
          <w:i/>
          <w:iCs/>
          <w:color w:val="000000"/>
          <w:sz w:val="26"/>
          <w:szCs w:val="26"/>
          <w:lang w:eastAsia="ru-RU"/>
        </w:rPr>
        <w:t>с литерой  «А»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первичный балл за выполнение всей работы – 14.</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5761"/>
        <w:gridCol w:w="1656"/>
        <w:gridCol w:w="1656"/>
        <w:gridCol w:w="1340"/>
        <w:gridCol w:w="1835"/>
      </w:tblGrid>
      <w:tr w:rsidR="00431A4A" w:rsidRPr="00431A4A" w:rsidTr="00431A4A">
        <w:trPr>
          <w:trHeight w:val="248"/>
        </w:trPr>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4–6</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7–9</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10–14</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Э</w:t>
      </w:r>
      <w:r w:rsidRPr="00431A4A">
        <w:rPr>
          <w:rFonts w:ascii="Times New Roman" w:eastAsia="Times New Roman" w:hAnsi="Times New Roman" w:cs="Times New Roman"/>
          <w:b/>
          <w:bCs/>
          <w:i/>
          <w:iCs/>
          <w:color w:val="000000"/>
          <w:sz w:val="26"/>
          <w:szCs w:val="26"/>
          <w:lang w:eastAsia="ru-RU"/>
        </w:rPr>
        <w:t>кзаменационные материалы с литерой «К»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вариант экзаменационной работы, маркированного  литерой «К», содержит 10 заданий с кратким ответом, в которых необходимо записать ответ в виде целого числа или конечной десятичной дроби.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балл за всю работу – 10.</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5761"/>
        <w:gridCol w:w="1656"/>
        <w:gridCol w:w="1656"/>
        <w:gridCol w:w="1340"/>
        <w:gridCol w:w="1835"/>
      </w:tblGrid>
      <w:tr w:rsidR="00431A4A" w:rsidRPr="00431A4A" w:rsidTr="00431A4A">
        <w:trPr>
          <w:trHeight w:val="208"/>
        </w:trPr>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08"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08"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08"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08"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08"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284"/>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284"/>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3–5</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284"/>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6–8</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284"/>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9–10</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ЭМ</w:t>
      </w:r>
      <w:r w:rsidRPr="00431A4A">
        <w:rPr>
          <w:rFonts w:ascii="Times New Roman" w:eastAsia="Times New Roman" w:hAnsi="Times New Roman" w:cs="Times New Roman"/>
          <w:b/>
          <w:bCs/>
          <w:i/>
          <w:iCs/>
          <w:color w:val="000000"/>
          <w:sz w:val="26"/>
          <w:szCs w:val="26"/>
          <w:lang w:eastAsia="ru-RU"/>
        </w:rPr>
        <w:t> с литерой  «С»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Экзаменационные материалы аналогичны материалам с литерой «А», но в текстах заданий сведены к минимуму визуальные образы.</w:t>
      </w:r>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3. Биология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вариант экзаменационной работы включает в себя 28 заданий и состоит из двух частей. Часть 1 содержит 27 заданий с кратким ответом.Часть 2 содержит 1 задание, на которое следует дать развернутый ответ.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первичный балл за выполнение всей работы – 35.</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5761"/>
        <w:gridCol w:w="1656"/>
        <w:gridCol w:w="1656"/>
        <w:gridCol w:w="1340"/>
        <w:gridCol w:w="1835"/>
      </w:tblGrid>
      <w:tr w:rsidR="00431A4A" w:rsidRPr="00431A4A" w:rsidTr="00431A4A">
        <w:trPr>
          <w:trHeight w:val="268"/>
        </w:trPr>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ind w:firstLine="56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ind w:firstLine="56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ind w:firstLine="56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ind w:firstLine="24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ind w:firstLine="56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56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9–17</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18–26</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27–35</w:t>
            </w:r>
          </w:p>
        </w:tc>
      </w:tr>
    </w:tbl>
    <w:p w:rsidR="00431A4A" w:rsidRPr="00431A4A" w:rsidRDefault="00431A4A" w:rsidP="00431A4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работы отводится 3 часа (180 минут).</w:t>
      </w:r>
    </w:p>
    <w:p w:rsidR="00431A4A" w:rsidRPr="00431A4A" w:rsidRDefault="00431A4A" w:rsidP="00431A4A">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материалы и оборудование не используются.</w:t>
      </w:r>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4. География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Вариант экзаменационной работы включает в себя 22 задания. Работа содержит 21 задание с кратким ответом и одно задание с развернутым ответом, к которому требуется записать полный ответ на поставленный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первичный балл за выполнение всей работы – 23.</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5761"/>
        <w:gridCol w:w="1656"/>
        <w:gridCol w:w="1656"/>
        <w:gridCol w:w="1340"/>
        <w:gridCol w:w="1835"/>
      </w:tblGrid>
      <w:tr w:rsidR="00431A4A" w:rsidRPr="00431A4A" w:rsidTr="00431A4A">
        <w:trPr>
          <w:trHeight w:val="276"/>
        </w:trPr>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10–14</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ind w:firstLine="50"/>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15–19</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20–23</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работы отводится2 часа 30 минут (150 минут).</w:t>
      </w:r>
    </w:p>
    <w:p w:rsidR="00431A4A" w:rsidRPr="00431A4A" w:rsidRDefault="00431A4A" w:rsidP="00431A4A">
      <w:pPr>
        <w:shd w:val="clear" w:color="auto" w:fill="FFFFFF"/>
        <w:spacing w:after="0" w:line="240" w:lineRule="auto"/>
        <w:ind w:right="-58"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Обучающиеся обеспечиваются непрограммируемыми калькуляторами и географическими атласами для 7, 8 и 9 классов (любого издательства).</w:t>
      </w:r>
    </w:p>
    <w:p w:rsidR="00431A4A" w:rsidRPr="00431A4A" w:rsidRDefault="00431A4A" w:rsidP="00431A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5. Информатика и ИКТ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Вариант экзаменационной работы включает в себя 13 заданий</w:t>
      </w:r>
      <w:r w:rsidRPr="00431A4A">
        <w:rPr>
          <w:rFonts w:ascii="Times New Roman" w:eastAsia="Times New Roman" w:hAnsi="Times New Roman" w:cs="Times New Roman"/>
          <w:color w:val="000000"/>
          <w:sz w:val="26"/>
          <w:szCs w:val="26"/>
          <w:lang w:eastAsia="ru-RU"/>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первичный балл за выполнение всей работы – 14.</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5761"/>
        <w:gridCol w:w="1656"/>
        <w:gridCol w:w="1656"/>
        <w:gridCol w:w="1340"/>
        <w:gridCol w:w="1835"/>
      </w:tblGrid>
      <w:tr w:rsidR="00431A4A" w:rsidRPr="00431A4A" w:rsidTr="00431A4A">
        <w:trPr>
          <w:trHeight w:val="284"/>
        </w:trPr>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5–8</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9–11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12–14</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работы отводится2 часа 30 минут (150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обучающимся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обучающиеся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Решением задания части 3 является отдельный файл, подготовленный в электронной таблице на основе файла исходных данных, выдаваемого вместе с заданием. Обучающиеся сохраняют данный файл в каталог под именем, указанным организаторами экзамена.</w:t>
      </w:r>
    </w:p>
    <w:p w:rsidR="00431A4A" w:rsidRPr="00431A4A" w:rsidRDefault="00431A4A" w:rsidP="00431A4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6. История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w:t>
      </w:r>
      <w:r w:rsidRPr="00431A4A">
        <w:rPr>
          <w:rFonts w:ascii="Times New Roman" w:eastAsia="Times New Roman" w:hAnsi="Times New Roman" w:cs="Times New Roman"/>
          <w:color w:val="000000"/>
          <w:sz w:val="26"/>
          <w:szCs w:val="26"/>
          <w:lang w:eastAsia="ru-RU"/>
        </w:rPr>
        <w:br/>
        <w:t>1 задание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Максимальный первичный балл за выполнение всей работы – 35.</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5761"/>
        <w:gridCol w:w="1656"/>
        <w:gridCol w:w="1656"/>
        <w:gridCol w:w="1340"/>
        <w:gridCol w:w="1835"/>
      </w:tblGrid>
      <w:tr w:rsidR="00431A4A" w:rsidRPr="00431A4A" w:rsidTr="00431A4A">
        <w:trPr>
          <w:trHeight w:val="122"/>
        </w:trPr>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122"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122"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122"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122"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122"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rPr>
          <w:trHeight w:val="226"/>
        </w:trPr>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26"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226"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226"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12–19</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226"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20–27</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226"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28–35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работы отводится 2 часа 30 минут (150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материалы и оборудование не используются.</w:t>
      </w:r>
    </w:p>
    <w:p w:rsidR="00431A4A" w:rsidRPr="00431A4A" w:rsidRDefault="00431A4A" w:rsidP="00431A4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7. Литература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относятся два альтернативных задания и одно обязательное. Часть 2 включает в себя лирическое стихотворение (или басню), к которому относятся два альтернативных задания и одно обязательное.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балл за всю работу – 28 баллов.</w:t>
      </w:r>
    </w:p>
    <w:p w:rsidR="00431A4A" w:rsidRPr="00431A4A" w:rsidRDefault="00431A4A" w:rsidP="00431A4A">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Задания с развернутым ответом оценивается двумя экспертами.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5761"/>
        <w:gridCol w:w="1656"/>
        <w:gridCol w:w="1656"/>
        <w:gridCol w:w="1340"/>
        <w:gridCol w:w="1835"/>
      </w:tblGrid>
      <w:tr w:rsidR="00431A4A" w:rsidRPr="00431A4A" w:rsidTr="00431A4A">
        <w:trPr>
          <w:trHeight w:val="324"/>
        </w:trPr>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240" w:lineRule="auto"/>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4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6–13</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14–21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22–28</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экзаменационной работы по литературе отводится 3 часа                                                  (180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выполнении заданий обеих частей экзаменационной работы обучающийся имеет право пользоваться полными текстами художественных произведений, а также сборниками лирики.</w:t>
      </w:r>
    </w:p>
    <w:p w:rsidR="00431A4A" w:rsidRPr="00431A4A" w:rsidRDefault="00431A4A" w:rsidP="00431A4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8. Обществознание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Экзаменационная работа состоит из двух частей, включающих в себя</w:t>
      </w:r>
      <w:r w:rsidRPr="00431A4A">
        <w:rPr>
          <w:rFonts w:ascii="Times New Roman" w:eastAsia="Times New Roman" w:hAnsi="Times New Roman" w:cs="Times New Roman"/>
          <w:color w:val="000000"/>
          <w:sz w:val="26"/>
          <w:szCs w:val="26"/>
          <w:lang w:eastAsia="ru-RU"/>
        </w:rPr>
        <w:br/>
        <w:t>26 заданий. Часть 1 содержит 25 заданий с кратким ответом, часть 2 содержит 1 задание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балл за верное выполнение всех заданий работы – 28 баллов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4904"/>
        <w:gridCol w:w="1838"/>
        <w:gridCol w:w="1838"/>
        <w:gridCol w:w="1838"/>
        <w:gridCol w:w="1830"/>
      </w:tblGrid>
      <w:tr w:rsidR="00431A4A" w:rsidRPr="00431A4A" w:rsidTr="00431A4A">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0–8</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9-15</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16–21</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22–28</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экзаменационной работы отводится 3 часа 30 минут                                 (210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материалы и оборудование не используются.</w:t>
      </w:r>
    </w:p>
    <w:p w:rsidR="00431A4A" w:rsidRPr="00431A4A" w:rsidRDefault="00431A4A" w:rsidP="00431A4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9. Физика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балл за верное выполнение всех заданий работы – 25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4904"/>
        <w:gridCol w:w="1838"/>
        <w:gridCol w:w="1838"/>
        <w:gridCol w:w="1838"/>
        <w:gridCol w:w="1830"/>
      </w:tblGrid>
      <w:tr w:rsidR="00431A4A" w:rsidRPr="00431A4A" w:rsidTr="00431A4A">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0–6</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7–13</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14–19</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20–25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работы отводится 2 часа 30 минут (150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аудитории во время экзамена у каждого экзаменующегося должен быть непрограммируемый калькулятор.</w:t>
      </w:r>
    </w:p>
    <w:p w:rsidR="00431A4A" w:rsidRPr="00431A4A" w:rsidRDefault="00431A4A" w:rsidP="00431A4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10. Химия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вариант экзаменационной работы состоит из 2 частей. Часть 1 содержит 12 заданий. Часть 2 содержит однозаданиевысокого уровня сложности,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балл за всю работу – 17.</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5238"/>
        <w:gridCol w:w="1732"/>
        <w:gridCol w:w="1638"/>
        <w:gridCol w:w="1820"/>
        <w:gridCol w:w="1820"/>
      </w:tblGrid>
      <w:tr w:rsidR="00431A4A" w:rsidRPr="00431A4A" w:rsidTr="00431A4A">
        <w:tc>
          <w:tcPr>
            <w:tcW w:w="4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6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6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6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6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4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ind w:firstLine="42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ind w:firstLine="6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 – 6</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ind w:firstLine="6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7 – 10</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ind w:firstLine="6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11 – 14</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431A4A" w:rsidRPr="00431A4A" w:rsidRDefault="00431A4A" w:rsidP="00431A4A">
            <w:pPr>
              <w:spacing w:after="0" w:line="0" w:lineRule="atLeast"/>
              <w:ind w:firstLine="66"/>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15 – 17</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экзаменационной работы отводится 1,5 часа (90 минут).</w:t>
      </w:r>
    </w:p>
    <w:p w:rsidR="00431A4A" w:rsidRPr="00431A4A" w:rsidRDefault="00431A4A" w:rsidP="00431A4A">
      <w:pPr>
        <w:shd w:val="clear" w:color="auto" w:fill="FFFFFF"/>
        <w:spacing w:after="0" w:line="240" w:lineRule="auto"/>
        <w:ind w:left="-142" w:firstLine="992"/>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аудитории во время экзамена у каждого экзаменующегося должны быть следующие материалы и оборудование:</w:t>
      </w:r>
    </w:p>
    <w:p w:rsidR="00431A4A" w:rsidRPr="00431A4A" w:rsidRDefault="00431A4A" w:rsidP="00431A4A">
      <w:pPr>
        <w:shd w:val="clear" w:color="auto" w:fill="FFFFFF"/>
        <w:spacing w:after="0" w:line="240" w:lineRule="auto"/>
        <w:ind w:left="360" w:firstLine="49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Периодическая система химических элементов Д.И. Менделеева;</w:t>
      </w:r>
    </w:p>
    <w:p w:rsidR="00431A4A" w:rsidRPr="00431A4A" w:rsidRDefault="00431A4A" w:rsidP="00431A4A">
      <w:pPr>
        <w:shd w:val="clear" w:color="auto" w:fill="FFFFFF"/>
        <w:spacing w:after="0" w:line="240" w:lineRule="auto"/>
        <w:ind w:left="360" w:firstLine="49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таблица растворимости солей, кислот и оснований в воде;</w:t>
      </w:r>
    </w:p>
    <w:p w:rsidR="00431A4A" w:rsidRPr="00431A4A" w:rsidRDefault="00431A4A" w:rsidP="00431A4A">
      <w:pPr>
        <w:shd w:val="clear" w:color="auto" w:fill="FFFFFF"/>
        <w:spacing w:after="0" w:line="240" w:lineRule="auto"/>
        <w:ind w:left="360" w:firstLine="49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электрохимический ряд напряжений металлов;</w:t>
      </w:r>
    </w:p>
    <w:p w:rsidR="00431A4A" w:rsidRPr="00431A4A" w:rsidRDefault="00431A4A" w:rsidP="00431A4A">
      <w:pPr>
        <w:shd w:val="clear" w:color="auto" w:fill="FFFFFF"/>
        <w:spacing w:after="0" w:line="240" w:lineRule="auto"/>
        <w:ind w:left="360" w:firstLine="49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непрограммируемый калькулятор.</w:t>
      </w:r>
    </w:p>
    <w:p w:rsidR="00431A4A" w:rsidRPr="00431A4A" w:rsidRDefault="00431A4A" w:rsidP="00431A4A">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11. Иностранные языки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w:t>
      </w:r>
      <w:r w:rsidRPr="00431A4A">
        <w:rPr>
          <w:rFonts w:ascii="Times New Roman" w:eastAsia="Times New Roman" w:hAnsi="Times New Roman" w:cs="Times New Roman"/>
          <w:color w:val="000000"/>
          <w:sz w:val="26"/>
          <w:szCs w:val="26"/>
          <w:lang w:eastAsia="ru-RU"/>
        </w:rPr>
        <w:lastRenderedPageBreak/>
        <w:t>включено 24 задания с кратким ответом и 1 задание открытого типа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Максимальный балл за всю работу – 40.</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Задание с развернутым ответом (личное письмо) оценивается двумя экспертами. Существенным считается расхождение в 3 и более балла оценки за выполнение  задания с развернутым ответом.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заданий в пятибалльную систему оценивания осуществляется с учетом приведенной ниже шкалы:</w:t>
      </w:r>
    </w:p>
    <w:tbl>
      <w:tblPr>
        <w:tblW w:w="12248"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1815"/>
        <w:gridCol w:w="1818"/>
        <w:gridCol w:w="1818"/>
        <w:gridCol w:w="1818"/>
      </w:tblGrid>
      <w:tr w:rsidR="00431A4A" w:rsidRPr="00431A4A" w:rsidTr="00431A4A">
        <w:tc>
          <w:tcPr>
            <w:tcW w:w="3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r w:rsidR="00431A4A" w:rsidRPr="00431A4A" w:rsidTr="00431A4A">
        <w:tc>
          <w:tcPr>
            <w:tcW w:w="3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Первичный балл</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0–10</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11–18</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19–29</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30–40</w:t>
            </w:r>
          </w:p>
        </w:tc>
      </w:tr>
    </w:tbl>
    <w:p w:rsidR="00431A4A" w:rsidRPr="00431A4A" w:rsidRDefault="00431A4A" w:rsidP="00431A4A">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выполнение экзаменационной работы отводится 2,5 часа (150 минут)</w:t>
      </w:r>
    </w:p>
    <w:p w:rsidR="00431A4A" w:rsidRPr="00431A4A" w:rsidRDefault="00431A4A" w:rsidP="00431A4A">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материалы и оборудование  не требуются.</w:t>
      </w:r>
    </w:p>
    <w:p w:rsidR="00431A4A" w:rsidRPr="00431A4A" w:rsidRDefault="00431A4A" w:rsidP="00431A4A">
      <w:pPr>
        <w:pBdr>
          <w:bottom w:val="single" w:sz="6" w:space="6"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1A4A">
        <w:rPr>
          <w:rFonts w:ascii="Times New Roman" w:eastAsia="Times New Roman" w:hAnsi="Times New Roman" w:cs="Times New Roman"/>
          <w:b/>
          <w:bCs/>
          <w:color w:val="000000"/>
          <w:kern w:val="36"/>
          <w:sz w:val="28"/>
          <w:szCs w:val="28"/>
          <w:lang w:eastAsia="ru-RU"/>
        </w:rPr>
        <w:t>Приложение 7.Особенности ЭМ  ГВЭ (устная форма)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Ответ экзаменуемого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Ответы экзаменуемого на вопросы билета проверяются двумя независимыми экспертами.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Баллы за ответы участника ГВЭ на вопросы билета определяются, исходя из следующих положений: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баллы двух экспертов совпали, то полученный балл является окончательным;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 комплект ЭМ по каждому учебному предмету для ГВЭ в устной форме включены 15 билетов. 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из предложенных).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Русский язык</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содержит текст и три задания. Первое задание проверяет умения по информационно-смысловой переработке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нем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полный ответ на три вопроса билета оценивать максимально в 17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выполнение первого задания – 2 максимальных балла;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выполнения второго и третьего заданий  – 12 максимальных баллов (по 6 максимальных баллов за каждое задание);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оценка речевого оформления ответа  – 3 максимальных балла.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расхождением в баллах, выставленных двумя экспертами за выполнение всех заданий, является расхождение в 6 и более баллов.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5589"/>
        <w:gridCol w:w="1631"/>
        <w:gridCol w:w="1631"/>
        <w:gridCol w:w="1631"/>
        <w:gridCol w:w="1766"/>
      </w:tblGrid>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0–4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5–10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11–14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15–17</w:t>
            </w:r>
          </w:p>
        </w:tc>
      </w:tr>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Рекомендуемое время на подготовку ответа –не менее 40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материалы и оборудование: орфографические и толковые словари.</w:t>
      </w:r>
    </w:p>
    <w:p w:rsidR="00431A4A" w:rsidRPr="00431A4A" w:rsidRDefault="00431A4A" w:rsidP="00431A4A">
      <w:pPr>
        <w:numPr>
          <w:ilvl w:val="0"/>
          <w:numId w:val="38"/>
        </w:numPr>
        <w:shd w:val="clear" w:color="auto" w:fill="FFFFFF"/>
        <w:spacing w:before="100" w:beforeAutospacing="1" w:after="100" w:afterAutospacing="1" w:line="240" w:lineRule="auto"/>
        <w:ind w:left="71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Математика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содержит пять заданий.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полный ответ на пять заданий билета оценивать максимально в 10 баллов. За выполнение каждого задания максимальный балл – 2 балла.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считается расхождение в 2 балла оценки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5589"/>
        <w:gridCol w:w="1631"/>
        <w:gridCol w:w="1631"/>
        <w:gridCol w:w="1631"/>
        <w:gridCol w:w="1766"/>
      </w:tblGrid>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0–4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5–6</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7–8</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9–10</w:t>
            </w:r>
          </w:p>
        </w:tc>
      </w:tr>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подготовки ответа на вопросы билета обучающимся предоставляется не менее 60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431A4A" w:rsidRPr="00431A4A" w:rsidRDefault="00431A4A" w:rsidP="00431A4A">
      <w:pPr>
        <w:numPr>
          <w:ilvl w:val="0"/>
          <w:numId w:val="39"/>
        </w:numPr>
        <w:shd w:val="clear" w:color="auto" w:fill="FFFFFF"/>
        <w:spacing w:before="100" w:beforeAutospacing="1" w:after="100" w:afterAutospacing="1" w:line="240" w:lineRule="auto"/>
        <w:ind w:left="71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Биология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включает два теоретических вопроса.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считается расхождение в 2 и более балла оценки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составляет 2и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5589"/>
        <w:gridCol w:w="1631"/>
        <w:gridCol w:w="1631"/>
        <w:gridCol w:w="1631"/>
        <w:gridCol w:w="1766"/>
      </w:tblGrid>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менее 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5-6</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7-8</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9-10</w:t>
            </w:r>
          </w:p>
        </w:tc>
      </w:tr>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подготовки ответа на вопросы билета обучающимся предоставляется не менее 30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устного экзамена по биологии обучающимся предоставляется право использовать при необходимости: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плакаты и таблицы;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натуральные объекты и гербарные образцы растений;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 модели и рельефные таблицы.</w:t>
      </w:r>
    </w:p>
    <w:p w:rsidR="00431A4A" w:rsidRPr="00431A4A" w:rsidRDefault="00431A4A" w:rsidP="00431A4A">
      <w:pPr>
        <w:numPr>
          <w:ilvl w:val="0"/>
          <w:numId w:val="40"/>
        </w:numPr>
        <w:shd w:val="clear" w:color="auto" w:fill="FFFFFF"/>
        <w:spacing w:before="100" w:beforeAutospacing="1" w:after="100" w:afterAutospacing="1" w:line="240" w:lineRule="auto"/>
        <w:ind w:left="71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География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содержит два теоретических вопроса и одно практическое задание.</w:t>
      </w:r>
    </w:p>
    <w:p w:rsidR="00431A4A" w:rsidRPr="00431A4A" w:rsidRDefault="00431A4A" w:rsidP="00431A4A">
      <w:pPr>
        <w:shd w:val="clear" w:color="auto" w:fill="FFFFFF"/>
        <w:spacing w:after="0" w:line="240" w:lineRule="auto"/>
        <w:ind w:right="-2"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Максимально за теоретические вопросы учащийся может получить по 6 баллов, за практическое задание - 2 балла.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считается расхождение в 2 и более балла оценки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664"/>
        <w:gridCol w:w="1612"/>
        <w:gridCol w:w="1613"/>
        <w:gridCol w:w="1613"/>
        <w:gridCol w:w="1746"/>
      </w:tblGrid>
      <w:tr w:rsidR="00431A4A" w:rsidRPr="00431A4A" w:rsidTr="00431A4A">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менее 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6-10</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11-14</w:t>
            </w:r>
          </w:p>
        </w:tc>
      </w:tr>
      <w:tr w:rsidR="00431A4A" w:rsidRPr="00431A4A" w:rsidTr="00431A4A">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подготовки ответа на вопросы билета обучающимся предоставляется не менее 50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устного экзамена по географии обучающимся предоставляется право использовать при необходимости:</w:t>
      </w:r>
    </w:p>
    <w:p w:rsidR="00431A4A" w:rsidRPr="00431A4A" w:rsidRDefault="00431A4A" w:rsidP="00431A4A">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 школьные географические атласы за 7–9 классы;</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 непрограммируемый калькулятор для вычислений при решении практических заданий.</w:t>
      </w:r>
    </w:p>
    <w:p w:rsidR="00431A4A" w:rsidRPr="00431A4A" w:rsidRDefault="00431A4A" w:rsidP="00431A4A">
      <w:pPr>
        <w:numPr>
          <w:ilvl w:val="0"/>
          <w:numId w:val="41"/>
        </w:numPr>
        <w:shd w:val="clear" w:color="auto" w:fill="FFFFFF"/>
        <w:spacing w:before="100" w:beforeAutospacing="1" w:after="100" w:afterAutospacing="1" w:line="240" w:lineRule="auto"/>
        <w:ind w:left="71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Информатика и ИКТ</w:t>
      </w:r>
    </w:p>
    <w:p w:rsidR="00431A4A" w:rsidRPr="00431A4A" w:rsidRDefault="00431A4A" w:rsidP="00431A4A">
      <w:pPr>
        <w:shd w:val="clear" w:color="auto" w:fill="FFFFFF"/>
        <w:spacing w:after="0" w:line="240" w:lineRule="auto"/>
        <w:ind w:right="-58"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заданиена описание алгоритма (на формальном языке или в виде словесного описания) для решения конкретной задачи обработки данных.</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Существенным считается расхождение в 2 и более балла оценки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5589"/>
        <w:gridCol w:w="1631"/>
        <w:gridCol w:w="1631"/>
        <w:gridCol w:w="1631"/>
        <w:gridCol w:w="1766"/>
      </w:tblGrid>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менее 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4-5</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6</w:t>
            </w:r>
          </w:p>
        </w:tc>
      </w:tr>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Рекомендуемое время на подготовку ответа –от 10 до 30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431A4A" w:rsidRPr="00431A4A" w:rsidRDefault="00431A4A" w:rsidP="00431A4A">
      <w:pPr>
        <w:numPr>
          <w:ilvl w:val="0"/>
          <w:numId w:val="42"/>
        </w:numPr>
        <w:shd w:val="clear" w:color="auto" w:fill="FFFFFF"/>
        <w:spacing w:before="100" w:beforeAutospacing="1" w:after="100" w:afterAutospacing="1" w:line="240" w:lineRule="auto"/>
        <w:ind w:left="71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История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полный ответ на  вопросы билета оценивать максимально в 6 баллов. За ответ на каждый вопрос максимальный балл – 3 балла.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считается расхождение в 2 и более балла оценки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730"/>
        <w:gridCol w:w="1631"/>
        <w:gridCol w:w="1631"/>
        <w:gridCol w:w="1631"/>
        <w:gridCol w:w="1625"/>
      </w:tblGrid>
      <w:tr w:rsidR="00431A4A" w:rsidRPr="00431A4A" w:rsidTr="00431A4A">
        <w:tc>
          <w:tcPr>
            <w:tcW w:w="4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0-1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3-4</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5-6</w:t>
            </w:r>
          </w:p>
        </w:tc>
      </w:tr>
      <w:tr w:rsidR="00431A4A" w:rsidRPr="00431A4A" w:rsidTr="00431A4A">
        <w:tc>
          <w:tcPr>
            <w:tcW w:w="4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w:t>
            </w:r>
          </w:p>
        </w:tc>
      </w:tr>
    </w:tbl>
    <w:p w:rsidR="00431A4A" w:rsidRPr="00431A4A" w:rsidRDefault="00431A4A" w:rsidP="00431A4A">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подготовке разрешается пользоваться атласом по истории.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Рекомендуемое время на подготовку ответа – 20–30 минут.</w:t>
      </w:r>
    </w:p>
    <w:p w:rsidR="00431A4A" w:rsidRPr="00431A4A" w:rsidRDefault="00431A4A" w:rsidP="00431A4A">
      <w:pPr>
        <w:numPr>
          <w:ilvl w:val="0"/>
          <w:numId w:val="43"/>
        </w:numPr>
        <w:shd w:val="clear" w:color="auto" w:fill="FFFFFF"/>
        <w:spacing w:before="100" w:beforeAutospacing="1" w:after="100" w:afterAutospacing="1" w:line="240" w:lineRule="auto"/>
        <w:ind w:left="71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Литература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полный ответ на два вопроса билета оценивать максимально в 20 баллов. За ответ на каждый вопрос максимальный балл – 10.</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Существенным считается расхождение в 4 и более баллов оценки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5589"/>
        <w:gridCol w:w="1631"/>
        <w:gridCol w:w="1631"/>
        <w:gridCol w:w="1631"/>
        <w:gridCol w:w="1766"/>
      </w:tblGrid>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менее 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5-11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12-16</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17-20</w:t>
            </w:r>
          </w:p>
        </w:tc>
      </w:tr>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подготовки ответа на вопросы билета обучающимся предоставляется не менее 60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выполнении заданий обучающийся имеет право пользоваться полными текстами художественных произведений, а также сборниками лирики.</w:t>
      </w:r>
    </w:p>
    <w:p w:rsidR="00431A4A" w:rsidRPr="00431A4A" w:rsidRDefault="00431A4A" w:rsidP="00431A4A">
      <w:pPr>
        <w:numPr>
          <w:ilvl w:val="0"/>
          <w:numId w:val="44"/>
        </w:numPr>
        <w:shd w:val="clear" w:color="auto" w:fill="FFFFFF"/>
        <w:spacing w:before="100" w:beforeAutospacing="1" w:after="100" w:afterAutospacing="1" w:line="240" w:lineRule="auto"/>
        <w:ind w:left="71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Обществознание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содержит два теоретических вопроса. Вопросы проверяют основные понятия и ведущие идеи интегративного обществоведческого курса.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полный ответ на два вопроса билета оценивать максимально в 6 баллов. За ответ на каждый теоретический вопрос максимальный балл – 3.</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считается расхождение в 2 и более балла оценки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5589"/>
        <w:gridCol w:w="1631"/>
        <w:gridCol w:w="1631"/>
        <w:gridCol w:w="1631"/>
        <w:gridCol w:w="1766"/>
      </w:tblGrid>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0-1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5-6</w:t>
            </w:r>
          </w:p>
        </w:tc>
      </w:tr>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На подготовку выпускника к ответу целесообразно отвести примерно</w:t>
      </w:r>
      <w:r w:rsidRPr="00431A4A">
        <w:rPr>
          <w:rFonts w:ascii="Times New Roman" w:eastAsia="Times New Roman" w:hAnsi="Times New Roman" w:cs="Times New Roman"/>
          <w:color w:val="000000"/>
          <w:sz w:val="26"/>
          <w:szCs w:val="26"/>
          <w:lang w:eastAsia="ru-RU"/>
        </w:rPr>
        <w:br/>
        <w:t>30–40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Дополнительные материалы и оборудование не используются.</w:t>
      </w:r>
    </w:p>
    <w:p w:rsidR="00431A4A" w:rsidRPr="00431A4A" w:rsidRDefault="00431A4A" w:rsidP="00431A4A">
      <w:pPr>
        <w:numPr>
          <w:ilvl w:val="0"/>
          <w:numId w:val="45"/>
        </w:numPr>
        <w:shd w:val="clear" w:color="auto" w:fill="FFFFFF"/>
        <w:spacing w:before="100" w:beforeAutospacing="1" w:after="100" w:afterAutospacing="1" w:line="240" w:lineRule="auto"/>
        <w:ind w:left="71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Физика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полный ответ на 2 вопроса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считается расхождение в 2 и более балла оценки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664"/>
        <w:gridCol w:w="1612"/>
        <w:gridCol w:w="1613"/>
        <w:gridCol w:w="1613"/>
        <w:gridCol w:w="1746"/>
      </w:tblGrid>
      <w:tr w:rsidR="00431A4A" w:rsidRPr="00431A4A" w:rsidTr="00431A4A">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менее 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5-7</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8-10</w:t>
            </w:r>
          </w:p>
        </w:tc>
      </w:tr>
      <w:tr w:rsidR="00431A4A" w:rsidRPr="00431A4A" w:rsidTr="00431A4A">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подготовки ответа на вопросы билета учащимся предоставляется не менее 30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устного экзамена по физике обучающимся  предоставляется право использовать при необходимости справочные материалы, непрограммируемый калькулятор.</w:t>
      </w:r>
    </w:p>
    <w:p w:rsidR="00431A4A" w:rsidRPr="00431A4A" w:rsidRDefault="00431A4A" w:rsidP="00431A4A">
      <w:pPr>
        <w:numPr>
          <w:ilvl w:val="0"/>
          <w:numId w:val="46"/>
        </w:numPr>
        <w:shd w:val="clear" w:color="auto" w:fill="FFFFFF"/>
        <w:spacing w:before="100" w:beforeAutospacing="1" w:after="100" w:afterAutospacing="1" w:line="240" w:lineRule="auto"/>
        <w:ind w:left="0" w:firstLine="56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Химия</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Каждый билет состоитиз двух вопросов: одного теоретического и расчетной задачи.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считается расхождение в 2 и более баллов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5655"/>
        <w:gridCol w:w="1584"/>
        <w:gridCol w:w="2225"/>
        <w:gridCol w:w="1485"/>
        <w:gridCol w:w="1299"/>
      </w:tblGrid>
      <w:tr w:rsidR="00431A4A" w:rsidRPr="00431A4A" w:rsidTr="00431A4A">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Диапазон первичных баллов</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Менее 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6-7</w:t>
            </w:r>
          </w:p>
        </w:tc>
      </w:tr>
      <w:tr w:rsidR="00431A4A" w:rsidRPr="00431A4A" w:rsidTr="00431A4A">
        <w:tc>
          <w:tcPr>
            <w:tcW w:w="4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Отметка по пятибалльной шкале</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Примерное время, рекомендуемое на подготовку выпускника к ответу, составляет 20-30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устного экзамена по химии обучающимся  предоставляется право использовать при необходимости: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Периодическую систему химических элементов Д.И. Менделеева;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таблицу растворимости солей, кислот и оснований в воде;</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электрохимический ряд напряжений металлов;</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непрограммируемый калькулятор.</w:t>
      </w:r>
    </w:p>
    <w:p w:rsidR="00431A4A" w:rsidRPr="00431A4A" w:rsidRDefault="00431A4A" w:rsidP="00431A4A">
      <w:pPr>
        <w:numPr>
          <w:ilvl w:val="0"/>
          <w:numId w:val="47"/>
        </w:numPr>
        <w:shd w:val="clear" w:color="auto" w:fill="FFFFFF"/>
        <w:spacing w:before="100" w:beforeAutospacing="1" w:after="100" w:afterAutospacing="1" w:line="240" w:lineRule="auto"/>
        <w:ind w:left="718"/>
        <w:jc w:val="center"/>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b/>
          <w:bCs/>
          <w:color w:val="000000"/>
          <w:sz w:val="26"/>
          <w:szCs w:val="26"/>
          <w:lang w:eastAsia="ru-RU"/>
        </w:rPr>
        <w:t>Иностранные языки</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 xml:space="preserve">Каждый билет содержит два задания.Первое задание проверяет умения ознакомительного чтения (чтения с пониманием основного 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w:t>
      </w:r>
      <w:r w:rsidRPr="00431A4A">
        <w:rPr>
          <w:rFonts w:ascii="Times New Roman" w:eastAsia="Times New Roman" w:hAnsi="Times New Roman" w:cs="Times New Roman"/>
          <w:color w:val="000000"/>
          <w:sz w:val="26"/>
          <w:szCs w:val="26"/>
          <w:lang w:eastAsia="ru-RU"/>
        </w:rPr>
        <w:lastRenderedPageBreak/>
        <w:t>построить связное законченное монологическое высказывание (объемом 9–10 фраз) в соответствии с поставленной в задании коммуникативной задачей.</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Каждое из заданий оценивается максимально в 4балла.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Существенным считается расхождение в 2 и более балла оценки за ответ на любой вопрос билета.</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12248" w:type="dxa"/>
        <w:shd w:val="clear" w:color="auto" w:fill="FFFFFF"/>
        <w:tblCellMar>
          <w:top w:w="15" w:type="dxa"/>
          <w:left w:w="15" w:type="dxa"/>
          <w:bottom w:w="15" w:type="dxa"/>
          <w:right w:w="15" w:type="dxa"/>
        </w:tblCellMar>
        <w:tblLook w:val="04A0" w:firstRow="1" w:lastRow="0" w:firstColumn="1" w:lastColumn="0" w:noHBand="0" w:noVBand="1"/>
      </w:tblPr>
      <w:tblGrid>
        <w:gridCol w:w="5589"/>
        <w:gridCol w:w="1631"/>
        <w:gridCol w:w="1631"/>
        <w:gridCol w:w="1631"/>
        <w:gridCol w:w="1766"/>
      </w:tblGrid>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Диапазон первичных баллов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менее 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5-6</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7-8</w:t>
            </w:r>
          </w:p>
        </w:tc>
      </w:tr>
      <w:tr w:rsidR="00431A4A" w:rsidRPr="00431A4A" w:rsidTr="00431A4A">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Отметка по пятибалльной шкале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4</w:t>
            </w:r>
          </w:p>
        </w:tc>
        <w:tc>
          <w:tcPr>
            <w:tcW w:w="1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31A4A" w:rsidRPr="00431A4A" w:rsidRDefault="00431A4A" w:rsidP="00431A4A">
            <w:pPr>
              <w:spacing w:after="0" w:line="0" w:lineRule="atLeast"/>
              <w:jc w:val="center"/>
              <w:rPr>
                <w:rFonts w:ascii="Times New Roman" w:eastAsia="Times New Roman" w:hAnsi="Times New Roman" w:cs="Times New Roman"/>
                <w:color w:val="000000"/>
                <w:sz w:val="24"/>
                <w:szCs w:val="24"/>
                <w:lang w:eastAsia="ru-RU"/>
              </w:rPr>
            </w:pPr>
            <w:r w:rsidRPr="00431A4A">
              <w:rPr>
                <w:rFonts w:ascii="Calibri" w:eastAsia="Times New Roman" w:hAnsi="Calibri" w:cs="Calibri"/>
                <w:color w:val="000000"/>
                <w:sz w:val="26"/>
                <w:szCs w:val="26"/>
                <w:lang w:eastAsia="ru-RU"/>
              </w:rPr>
              <w:t>5</w:t>
            </w:r>
          </w:p>
        </w:tc>
      </w:tr>
    </w:tbl>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Для подготовки ответа на вопросы билета экзаменуемому предоставляется                  25 минут.</w:t>
      </w:r>
    </w:p>
    <w:p w:rsidR="00431A4A" w:rsidRPr="00431A4A" w:rsidRDefault="00431A4A" w:rsidP="00431A4A">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431A4A">
        <w:rPr>
          <w:rFonts w:ascii="Times New Roman" w:eastAsia="Times New Roman" w:hAnsi="Times New Roman" w:cs="Times New Roman"/>
          <w:color w:val="000000"/>
          <w:sz w:val="26"/>
          <w:szCs w:val="26"/>
          <w:lang w:eastAsia="ru-RU"/>
        </w:rPr>
        <w:t>При проведении устного экзамена по иностранным языкам предоставляется право использовать при необходимости двуязычный словарь, а также возможность использования компьютернойтехники.</w:t>
      </w:r>
    </w:p>
    <w:p w:rsidR="00431A4A" w:rsidRPr="00431A4A" w:rsidRDefault="00431A4A" w:rsidP="00431A4A">
      <w:pPr>
        <w:spacing w:after="0" w:line="240" w:lineRule="auto"/>
        <w:rPr>
          <w:rFonts w:ascii="Times New Roman" w:eastAsia="Times New Roman" w:hAnsi="Times New Roman" w:cs="Times New Roman"/>
          <w:sz w:val="24"/>
          <w:szCs w:val="24"/>
          <w:lang w:eastAsia="ru-RU"/>
        </w:rPr>
      </w:pPr>
      <w:r w:rsidRPr="00431A4A">
        <w:rPr>
          <w:rFonts w:ascii="Times New Roman" w:eastAsia="Times New Roman" w:hAnsi="Times New Roman" w:cs="Times New Roman"/>
          <w:sz w:val="24"/>
          <w:szCs w:val="24"/>
          <w:lang w:eastAsia="ru-RU"/>
        </w:rPr>
        <w:pict>
          <v:rect id="_x0000_i1025" style="width:202.1pt;height:.75pt" o:hrpct="0" o:hralign="center" o:hrstd="t" o:hrnoshade="t" o:hr="t" fillcolor="#666" stroked="f"/>
        </w:pic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33" w:anchor="ftnt_ref1" w:history="1">
        <w:r w:rsidRPr="00431A4A">
          <w:rPr>
            <w:rFonts w:ascii="Times New Roman" w:eastAsia="Times New Roman" w:hAnsi="Times New Roman" w:cs="Times New Roman"/>
            <w:color w:val="27638C"/>
            <w:sz w:val="24"/>
            <w:szCs w:val="24"/>
            <w:u w:val="single"/>
            <w:lang w:eastAsia="ru-RU"/>
          </w:rPr>
          <w:t>[1]</w:t>
        </w:r>
      </w:hyperlink>
      <w:r w:rsidRPr="00431A4A">
        <w:rPr>
          <w:rFonts w:ascii="Times New Roman" w:eastAsia="Times New Roman" w:hAnsi="Times New Roman" w:cs="Times New Roman"/>
          <w:color w:val="000000"/>
          <w:sz w:val="20"/>
          <w:szCs w:val="20"/>
          <w:lang w:eastAsia="ru-RU"/>
        </w:rPr>
        <w:t> Рекомендуется осуществлять печать не ранее чем за 21 календарный день  до начала экзаменов.</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34" w:anchor="ftnt_ref2" w:history="1">
        <w:r w:rsidRPr="00431A4A">
          <w:rPr>
            <w:rFonts w:ascii="Times New Roman" w:eastAsia="Times New Roman" w:hAnsi="Times New Roman" w:cs="Times New Roman"/>
            <w:color w:val="27638C"/>
            <w:sz w:val="24"/>
            <w:szCs w:val="24"/>
            <w:u w:val="single"/>
            <w:lang w:eastAsia="ru-RU"/>
          </w:rPr>
          <w:t>[2]</w:t>
        </w:r>
      </w:hyperlink>
      <w:r w:rsidRPr="00431A4A">
        <w:rPr>
          <w:rFonts w:ascii="Times New Roman" w:eastAsia="Times New Roman" w:hAnsi="Times New Roman" w:cs="Times New Roman"/>
          <w:color w:val="000000"/>
          <w:sz w:val="20"/>
          <w:szCs w:val="20"/>
          <w:lang w:eastAsia="ru-RU"/>
        </w:rPr>
        <w:t> При переезде обучающегося из одного региона в другой или проведения длительного лечения в другом субъекте ОИВ субъекта Российской Федерации,  из которого выезжает обучающийся, направляет ходатайство в ОИВ другого субъекта Российской Федерации о включении данного обучающегося в РИС субъекта Российской Федерации, в который он переехал, с указанием факта исключения обучающегося из РИС своего субъекта.</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35" w:anchor="ftnt_ref3" w:history="1">
        <w:r w:rsidRPr="00431A4A">
          <w:rPr>
            <w:rFonts w:ascii="Times New Roman" w:eastAsia="Times New Roman" w:hAnsi="Times New Roman" w:cs="Times New Roman"/>
            <w:color w:val="27638C"/>
            <w:sz w:val="24"/>
            <w:szCs w:val="24"/>
            <w:u w:val="single"/>
            <w:lang w:eastAsia="ru-RU"/>
          </w:rPr>
          <w:t>[3]</w:t>
        </w:r>
      </w:hyperlink>
      <w:r w:rsidRPr="00431A4A">
        <w:rPr>
          <w:rFonts w:ascii="Times New Roman" w:eastAsia="Times New Roman" w:hAnsi="Times New Roman" w:cs="Times New Roman"/>
          <w:color w:val="000000"/>
          <w:sz w:val="20"/>
          <w:szCs w:val="20"/>
          <w:lang w:eastAsia="ru-RU"/>
        </w:rPr>
        <w:t>Часть 4 статьи 66 Федерального закона от  29 декабря 2012 г. № 273-ФЗ «Об образовании в Российской Федерации»</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36" w:anchor="ftnt_ref4" w:history="1">
        <w:r w:rsidRPr="00431A4A">
          <w:rPr>
            <w:rFonts w:ascii="Times New Roman" w:eastAsia="Times New Roman" w:hAnsi="Times New Roman" w:cs="Times New Roman"/>
            <w:color w:val="27638C"/>
            <w:sz w:val="24"/>
            <w:szCs w:val="24"/>
            <w:u w:val="single"/>
            <w:lang w:eastAsia="ru-RU"/>
          </w:rPr>
          <w:t>[4]</w:t>
        </w:r>
      </w:hyperlink>
      <w:r w:rsidRPr="00431A4A">
        <w:rPr>
          <w:rFonts w:ascii="Times New Roman" w:eastAsia="Times New Roman" w:hAnsi="Times New Roman" w:cs="Times New Roman"/>
          <w:color w:val="000000"/>
          <w:sz w:val="20"/>
          <w:szCs w:val="20"/>
          <w:lang w:eastAsia="ru-RU"/>
        </w:rPr>
        <w:t> Часть 5 статьи 67 Федерального закона от  29 декабря 2012 г. № 273-ФЗ «Об образовании в Российской Федерации»</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37" w:anchor="ftnt_ref5" w:history="1">
        <w:r w:rsidRPr="00431A4A">
          <w:rPr>
            <w:rFonts w:ascii="Times New Roman" w:eastAsia="Times New Roman" w:hAnsi="Times New Roman" w:cs="Times New Roman"/>
            <w:color w:val="27638C"/>
            <w:sz w:val="24"/>
            <w:szCs w:val="24"/>
            <w:u w:val="single"/>
            <w:lang w:eastAsia="ru-RU"/>
          </w:rPr>
          <w:t>[5]</w:t>
        </w:r>
      </w:hyperlink>
      <w:r w:rsidRPr="00431A4A">
        <w:rPr>
          <w:rFonts w:ascii="Times New Roman" w:eastAsia="Times New Roman" w:hAnsi="Times New Roman" w:cs="Times New Roman"/>
          <w:color w:val="000000"/>
          <w:sz w:val="20"/>
          <w:szCs w:val="20"/>
          <w:lang w:eastAsia="ru-RU"/>
        </w:rPr>
        <w:t> Подробно информация об особенностях проведения ОГЭ для обучающихся с ОВЗ, детей-инвалидов                     и инвалидов представлена в Методических рекомендацияхпо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2018 году.</w:t>
      </w:r>
    </w:p>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hyperlink r:id="rId38" w:anchor="ftnt_ref6" w:history="1">
        <w:r w:rsidRPr="00431A4A">
          <w:rPr>
            <w:rFonts w:ascii="Times New Roman" w:eastAsia="Times New Roman" w:hAnsi="Times New Roman" w:cs="Times New Roman"/>
            <w:color w:val="27638C"/>
            <w:sz w:val="24"/>
            <w:szCs w:val="24"/>
            <w:u w:val="single"/>
            <w:lang w:eastAsia="ru-RU"/>
          </w:rPr>
          <w:t>[6]</w:t>
        </w:r>
      </w:hyperlink>
      <w:r w:rsidRPr="00431A4A">
        <w:rPr>
          <w:rFonts w:ascii="Times New Roman" w:eastAsia="Times New Roman" w:hAnsi="Times New Roman" w:cs="Times New Roman"/>
          <w:color w:val="000000"/>
          <w:sz w:val="20"/>
          <w:szCs w:val="20"/>
          <w:lang w:eastAsia="ru-RU"/>
        </w:rPr>
        <w:t> Оформление указанного акта осуществляется в Штабе ППЭ.</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39" w:anchor="ftnt_ref7" w:history="1">
        <w:r w:rsidRPr="00431A4A">
          <w:rPr>
            <w:rFonts w:ascii="Times New Roman" w:eastAsia="Times New Roman" w:hAnsi="Times New Roman" w:cs="Times New Roman"/>
            <w:color w:val="27638C"/>
            <w:sz w:val="24"/>
            <w:szCs w:val="24"/>
            <w:u w:val="single"/>
            <w:lang w:eastAsia="ru-RU"/>
          </w:rPr>
          <w:t>[7]</w:t>
        </w:r>
      </w:hyperlink>
      <w:r w:rsidRPr="00431A4A">
        <w:rPr>
          <w:rFonts w:ascii="Times New Roman" w:eastAsia="Times New Roman" w:hAnsi="Times New Roman" w:cs="Times New Roman"/>
          <w:color w:val="000000"/>
          <w:sz w:val="20"/>
          <w:szCs w:val="20"/>
          <w:lang w:eastAsia="ru-RU"/>
        </w:rPr>
        <w:t> ОИВ выбирает одну из предложенных схем проведения ОГЭ по иностранным языкам для всего субъекта Российской Федерации в целом.</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40" w:anchor="ftnt_ref8" w:history="1">
        <w:r w:rsidRPr="00431A4A">
          <w:rPr>
            <w:rFonts w:ascii="Times New Roman" w:eastAsia="Times New Roman" w:hAnsi="Times New Roman" w:cs="Times New Roman"/>
            <w:color w:val="27638C"/>
            <w:sz w:val="24"/>
            <w:szCs w:val="24"/>
            <w:u w:val="single"/>
            <w:lang w:eastAsia="ru-RU"/>
          </w:rPr>
          <w:t>[8]</w:t>
        </w:r>
      </w:hyperlink>
      <w:r w:rsidRPr="00431A4A">
        <w:rPr>
          <w:rFonts w:ascii="Times New Roman" w:eastAsia="Times New Roman" w:hAnsi="Times New Roman" w:cs="Times New Roman"/>
          <w:color w:val="000000"/>
          <w:sz w:val="20"/>
          <w:szCs w:val="20"/>
          <w:lang w:eastAsia="ru-RU"/>
        </w:rPr>
        <w:t>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hyperlink r:id="rId41" w:anchor="ftnt_ref9" w:history="1">
        <w:r w:rsidRPr="00431A4A">
          <w:rPr>
            <w:rFonts w:ascii="Times New Roman" w:eastAsia="Times New Roman" w:hAnsi="Times New Roman" w:cs="Times New Roman"/>
            <w:color w:val="27638C"/>
            <w:sz w:val="24"/>
            <w:szCs w:val="24"/>
            <w:u w:val="single"/>
            <w:lang w:eastAsia="ru-RU"/>
          </w:rPr>
          <w:t>[9]</w:t>
        </w:r>
      </w:hyperlink>
      <w:r w:rsidRPr="00431A4A">
        <w:rPr>
          <w:rFonts w:ascii="Times New Roman" w:eastAsia="Times New Roman" w:hAnsi="Times New Roman" w:cs="Times New Roman"/>
          <w:color w:val="000000"/>
          <w:sz w:val="20"/>
          <w:szCs w:val="20"/>
          <w:lang w:eastAsia="ru-RU"/>
        </w:rPr>
        <w:t> Применимо при проведении ГВЭ в письменной форме.</w:t>
      </w:r>
    </w:p>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hyperlink r:id="rId42" w:anchor="ftnt_ref10" w:history="1">
        <w:r w:rsidRPr="00431A4A">
          <w:rPr>
            <w:rFonts w:ascii="Times New Roman" w:eastAsia="Times New Roman" w:hAnsi="Times New Roman" w:cs="Times New Roman"/>
            <w:color w:val="27638C"/>
            <w:sz w:val="24"/>
            <w:szCs w:val="24"/>
            <w:u w:val="single"/>
            <w:lang w:eastAsia="ru-RU"/>
          </w:rPr>
          <w:t>[10]</w:t>
        </w:r>
      </w:hyperlink>
      <w:r w:rsidRPr="00431A4A">
        <w:rPr>
          <w:rFonts w:ascii="Times New Roman" w:eastAsia="Times New Roman" w:hAnsi="Times New Roman" w:cs="Times New Roman"/>
          <w:color w:val="000000"/>
          <w:sz w:val="20"/>
          <w:szCs w:val="20"/>
          <w:lang w:eastAsia="ru-RU"/>
        </w:rPr>
        <w:t>см. Требования к ППЭ</w:t>
      </w:r>
    </w:p>
    <w:p w:rsidR="00431A4A" w:rsidRPr="00431A4A" w:rsidRDefault="00431A4A" w:rsidP="00431A4A">
      <w:pPr>
        <w:shd w:val="clear" w:color="auto" w:fill="FFFFFF"/>
        <w:spacing w:after="0" w:line="240" w:lineRule="auto"/>
        <w:rPr>
          <w:rFonts w:ascii="Times New Roman" w:eastAsia="Times New Roman" w:hAnsi="Times New Roman" w:cs="Times New Roman"/>
          <w:color w:val="000000"/>
          <w:sz w:val="24"/>
          <w:szCs w:val="24"/>
          <w:lang w:eastAsia="ru-RU"/>
        </w:rPr>
      </w:pPr>
      <w:hyperlink r:id="rId43" w:anchor="ftnt_ref11" w:history="1">
        <w:r w:rsidRPr="00431A4A">
          <w:rPr>
            <w:rFonts w:ascii="Times New Roman" w:eastAsia="Times New Roman" w:hAnsi="Times New Roman" w:cs="Times New Roman"/>
            <w:color w:val="27638C"/>
            <w:sz w:val="24"/>
            <w:szCs w:val="24"/>
            <w:u w:val="single"/>
            <w:lang w:eastAsia="ru-RU"/>
          </w:rPr>
          <w:t>[11]</w:t>
        </w:r>
      </w:hyperlink>
      <w:r w:rsidRPr="00431A4A">
        <w:rPr>
          <w:rFonts w:ascii="Times New Roman" w:eastAsia="Times New Roman" w:hAnsi="Times New Roman" w:cs="Times New Roman"/>
          <w:color w:val="000000"/>
          <w:sz w:val="20"/>
          <w:szCs w:val="20"/>
          <w:lang w:eastAsia="ru-RU"/>
        </w:rPr>
        <w:t>см. Требования к ППЭ</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44" w:anchor="ftnt_ref12" w:history="1">
        <w:r w:rsidRPr="00431A4A">
          <w:rPr>
            <w:rFonts w:ascii="Times New Roman" w:eastAsia="Times New Roman" w:hAnsi="Times New Roman" w:cs="Times New Roman"/>
            <w:color w:val="27638C"/>
            <w:sz w:val="24"/>
            <w:szCs w:val="24"/>
            <w:u w:val="single"/>
            <w:lang w:eastAsia="ru-RU"/>
          </w:rPr>
          <w:t>[12]</w:t>
        </w:r>
      </w:hyperlink>
      <w:r w:rsidRPr="00431A4A">
        <w:rPr>
          <w:rFonts w:ascii="Times New Roman" w:eastAsia="Times New Roman" w:hAnsi="Times New Roman" w:cs="Times New Roman"/>
          <w:color w:val="000000"/>
          <w:sz w:val="20"/>
          <w:szCs w:val="20"/>
          <w:lang w:eastAsia="ru-RU"/>
        </w:rPr>
        <w:t> Данные рекомендации применимы к проведению ГВЭ (внесение корректив с учетом особенностей организации и  проведения).</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45" w:anchor="ftnt_ref13" w:history="1">
        <w:r w:rsidRPr="00431A4A">
          <w:rPr>
            <w:rFonts w:ascii="Times New Roman" w:eastAsia="Times New Roman" w:hAnsi="Times New Roman" w:cs="Times New Roman"/>
            <w:color w:val="27638C"/>
            <w:sz w:val="24"/>
            <w:szCs w:val="24"/>
            <w:u w:val="single"/>
            <w:lang w:eastAsia="ru-RU"/>
          </w:rPr>
          <w:t>[13]</w:t>
        </w:r>
      </w:hyperlink>
      <w:r w:rsidRPr="00431A4A">
        <w:rPr>
          <w:rFonts w:ascii="Times New Roman" w:eastAsia="Times New Roman" w:hAnsi="Times New Roman" w:cs="Times New Roman"/>
          <w:color w:val="000000"/>
          <w:sz w:val="20"/>
          <w:szCs w:val="20"/>
          <w:lang w:eastAsia="ru-RU"/>
        </w:rPr>
        <w:t> Данные рекомендации применимы к проведению ГВЭ (при условии внесения корректив с учетом особенностей организации и  проведения).</w:t>
      </w:r>
    </w:p>
    <w:p w:rsidR="00431A4A" w:rsidRPr="00431A4A" w:rsidRDefault="00431A4A" w:rsidP="00431A4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46" w:anchor="ftnt_ref14" w:history="1">
        <w:r w:rsidRPr="00431A4A">
          <w:rPr>
            <w:rFonts w:ascii="Times New Roman" w:eastAsia="Times New Roman" w:hAnsi="Times New Roman" w:cs="Times New Roman"/>
            <w:color w:val="27638C"/>
            <w:sz w:val="24"/>
            <w:szCs w:val="24"/>
            <w:u w:val="single"/>
            <w:lang w:eastAsia="ru-RU"/>
          </w:rPr>
          <w:t>[14]</w:t>
        </w:r>
      </w:hyperlink>
      <w:r w:rsidRPr="00431A4A">
        <w:rPr>
          <w:rFonts w:ascii="Times New Roman" w:eastAsia="Times New Roman" w:hAnsi="Times New Roman" w:cs="Times New Roman"/>
          <w:color w:val="000000"/>
          <w:sz w:val="20"/>
          <w:szCs w:val="20"/>
          <w:lang w:eastAsia="ru-RU"/>
        </w:rPr>
        <w:t> Данные рекомендации применимы к проведению ГВЭ (при условии внесения корректив с учетом особенностей организации и  проведения).</w:t>
      </w:r>
    </w:p>
    <w:p w:rsidR="005A6E09" w:rsidRDefault="005A6E09"/>
    <w:sectPr w:rsidR="005A6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A9A"/>
    <w:multiLevelType w:val="multilevel"/>
    <w:tmpl w:val="5D8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27F72"/>
    <w:multiLevelType w:val="multilevel"/>
    <w:tmpl w:val="25CC4B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46636"/>
    <w:multiLevelType w:val="multilevel"/>
    <w:tmpl w:val="F33C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73115"/>
    <w:multiLevelType w:val="multilevel"/>
    <w:tmpl w:val="44B2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106C8"/>
    <w:multiLevelType w:val="multilevel"/>
    <w:tmpl w:val="C8C4B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608C2"/>
    <w:multiLevelType w:val="multilevel"/>
    <w:tmpl w:val="5AB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A310C"/>
    <w:multiLevelType w:val="multilevel"/>
    <w:tmpl w:val="C68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4275D"/>
    <w:multiLevelType w:val="multilevel"/>
    <w:tmpl w:val="CB8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4362A"/>
    <w:multiLevelType w:val="multilevel"/>
    <w:tmpl w:val="4D32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129C0"/>
    <w:multiLevelType w:val="multilevel"/>
    <w:tmpl w:val="E100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C21667"/>
    <w:multiLevelType w:val="multilevel"/>
    <w:tmpl w:val="5DC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C316C7"/>
    <w:multiLevelType w:val="multilevel"/>
    <w:tmpl w:val="0D7A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FA7FA9"/>
    <w:multiLevelType w:val="multilevel"/>
    <w:tmpl w:val="8C6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2250B3"/>
    <w:multiLevelType w:val="multilevel"/>
    <w:tmpl w:val="6AF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E4F14"/>
    <w:multiLevelType w:val="multilevel"/>
    <w:tmpl w:val="FC4A45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F76A78"/>
    <w:multiLevelType w:val="multilevel"/>
    <w:tmpl w:val="807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F208A"/>
    <w:multiLevelType w:val="multilevel"/>
    <w:tmpl w:val="F4A2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CE7BB5"/>
    <w:multiLevelType w:val="multilevel"/>
    <w:tmpl w:val="365E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A26923"/>
    <w:multiLevelType w:val="multilevel"/>
    <w:tmpl w:val="7314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B6869"/>
    <w:multiLevelType w:val="multilevel"/>
    <w:tmpl w:val="A96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1D155E"/>
    <w:multiLevelType w:val="multilevel"/>
    <w:tmpl w:val="F0720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8F3452"/>
    <w:multiLevelType w:val="multilevel"/>
    <w:tmpl w:val="C4DE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D16B32"/>
    <w:multiLevelType w:val="multilevel"/>
    <w:tmpl w:val="5C4C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29313F"/>
    <w:multiLevelType w:val="multilevel"/>
    <w:tmpl w:val="1A6C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233348"/>
    <w:multiLevelType w:val="multilevel"/>
    <w:tmpl w:val="0DF6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F228A1"/>
    <w:multiLevelType w:val="multilevel"/>
    <w:tmpl w:val="E6EA1E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544CAE"/>
    <w:multiLevelType w:val="multilevel"/>
    <w:tmpl w:val="F55EE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E01125"/>
    <w:multiLevelType w:val="multilevel"/>
    <w:tmpl w:val="F51C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DF6C6E"/>
    <w:multiLevelType w:val="multilevel"/>
    <w:tmpl w:val="0F8C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D7D9C"/>
    <w:multiLevelType w:val="multilevel"/>
    <w:tmpl w:val="2BF816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646C70"/>
    <w:multiLevelType w:val="multilevel"/>
    <w:tmpl w:val="C07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E928FA"/>
    <w:multiLevelType w:val="multilevel"/>
    <w:tmpl w:val="6D10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6F5228"/>
    <w:multiLevelType w:val="multilevel"/>
    <w:tmpl w:val="0E6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C54C4C"/>
    <w:multiLevelType w:val="multilevel"/>
    <w:tmpl w:val="9F52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CB483F"/>
    <w:multiLevelType w:val="multilevel"/>
    <w:tmpl w:val="9F94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91082E"/>
    <w:multiLevelType w:val="multilevel"/>
    <w:tmpl w:val="0EFE7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72140A"/>
    <w:multiLevelType w:val="multilevel"/>
    <w:tmpl w:val="F666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43D1A"/>
    <w:multiLevelType w:val="multilevel"/>
    <w:tmpl w:val="BD0C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C529B7"/>
    <w:multiLevelType w:val="multilevel"/>
    <w:tmpl w:val="0274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4F554B"/>
    <w:multiLevelType w:val="multilevel"/>
    <w:tmpl w:val="BA7835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C21142"/>
    <w:multiLevelType w:val="multilevel"/>
    <w:tmpl w:val="80D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F01E5F"/>
    <w:multiLevelType w:val="multilevel"/>
    <w:tmpl w:val="AD1C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623BB9"/>
    <w:multiLevelType w:val="multilevel"/>
    <w:tmpl w:val="CD0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773522"/>
    <w:multiLevelType w:val="multilevel"/>
    <w:tmpl w:val="3454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061B40"/>
    <w:multiLevelType w:val="multilevel"/>
    <w:tmpl w:val="5348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C015BC"/>
    <w:multiLevelType w:val="multilevel"/>
    <w:tmpl w:val="EDA46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261BC5"/>
    <w:multiLevelType w:val="multilevel"/>
    <w:tmpl w:val="142C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28"/>
  </w:num>
  <w:num w:numId="4">
    <w:abstractNumId w:val="5"/>
  </w:num>
  <w:num w:numId="5">
    <w:abstractNumId w:val="12"/>
  </w:num>
  <w:num w:numId="6">
    <w:abstractNumId w:val="6"/>
  </w:num>
  <w:num w:numId="7">
    <w:abstractNumId w:val="34"/>
  </w:num>
  <w:num w:numId="8">
    <w:abstractNumId w:val="3"/>
  </w:num>
  <w:num w:numId="9">
    <w:abstractNumId w:val="13"/>
  </w:num>
  <w:num w:numId="10">
    <w:abstractNumId w:val="46"/>
  </w:num>
  <w:num w:numId="11">
    <w:abstractNumId w:val="15"/>
  </w:num>
  <w:num w:numId="12">
    <w:abstractNumId w:val="16"/>
  </w:num>
  <w:num w:numId="13">
    <w:abstractNumId w:val="32"/>
  </w:num>
  <w:num w:numId="14">
    <w:abstractNumId w:val="40"/>
  </w:num>
  <w:num w:numId="15">
    <w:abstractNumId w:val="37"/>
  </w:num>
  <w:num w:numId="16">
    <w:abstractNumId w:val="21"/>
  </w:num>
  <w:num w:numId="17">
    <w:abstractNumId w:val="0"/>
  </w:num>
  <w:num w:numId="18">
    <w:abstractNumId w:val="30"/>
  </w:num>
  <w:num w:numId="19">
    <w:abstractNumId w:val="41"/>
  </w:num>
  <w:num w:numId="20">
    <w:abstractNumId w:val="23"/>
  </w:num>
  <w:num w:numId="21">
    <w:abstractNumId w:val="10"/>
  </w:num>
  <w:num w:numId="22">
    <w:abstractNumId w:val="24"/>
  </w:num>
  <w:num w:numId="23">
    <w:abstractNumId w:val="44"/>
  </w:num>
  <w:num w:numId="24">
    <w:abstractNumId w:val="18"/>
  </w:num>
  <w:num w:numId="25">
    <w:abstractNumId w:val="43"/>
  </w:num>
  <w:num w:numId="26">
    <w:abstractNumId w:val="42"/>
  </w:num>
  <w:num w:numId="27">
    <w:abstractNumId w:val="8"/>
  </w:num>
  <w:num w:numId="28">
    <w:abstractNumId w:val="36"/>
  </w:num>
  <w:num w:numId="29">
    <w:abstractNumId w:val="19"/>
  </w:num>
  <w:num w:numId="30">
    <w:abstractNumId w:val="38"/>
  </w:num>
  <w:num w:numId="31">
    <w:abstractNumId w:val="2"/>
  </w:num>
  <w:num w:numId="32">
    <w:abstractNumId w:val="9"/>
  </w:num>
  <w:num w:numId="33">
    <w:abstractNumId w:val="7"/>
  </w:num>
  <w:num w:numId="34">
    <w:abstractNumId w:val="33"/>
  </w:num>
  <w:num w:numId="35">
    <w:abstractNumId w:val="17"/>
  </w:num>
  <w:num w:numId="36">
    <w:abstractNumId w:val="31"/>
  </w:num>
  <w:num w:numId="37">
    <w:abstractNumId w:val="4"/>
  </w:num>
  <w:num w:numId="38">
    <w:abstractNumId w:val="11"/>
  </w:num>
  <w:num w:numId="39">
    <w:abstractNumId w:val="45"/>
  </w:num>
  <w:num w:numId="40">
    <w:abstractNumId w:val="20"/>
  </w:num>
  <w:num w:numId="41">
    <w:abstractNumId w:val="35"/>
  </w:num>
  <w:num w:numId="42">
    <w:abstractNumId w:val="25"/>
  </w:num>
  <w:num w:numId="43">
    <w:abstractNumId w:val="26"/>
  </w:num>
  <w:num w:numId="44">
    <w:abstractNumId w:val="14"/>
  </w:num>
  <w:num w:numId="45">
    <w:abstractNumId w:val="29"/>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4A"/>
    <w:rsid w:val="00431A4A"/>
    <w:rsid w:val="005A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1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1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A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1A4A"/>
    <w:rPr>
      <w:rFonts w:ascii="Times New Roman" w:eastAsia="Times New Roman" w:hAnsi="Times New Roman" w:cs="Times New Roman"/>
      <w:b/>
      <w:bCs/>
      <w:sz w:val="36"/>
      <w:szCs w:val="36"/>
      <w:lang w:eastAsia="ru-RU"/>
    </w:rPr>
  </w:style>
  <w:style w:type="paragraph" w:customStyle="1" w:styleId="c5">
    <w:name w:val="c5"/>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31A4A"/>
  </w:style>
  <w:style w:type="paragraph" w:customStyle="1" w:styleId="c28">
    <w:name w:val="c28"/>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431A4A"/>
  </w:style>
  <w:style w:type="paragraph" w:styleId="a3">
    <w:name w:val="Normal (Web)"/>
    <w:basedOn w:val="a"/>
    <w:uiPriority w:val="99"/>
    <w:semiHidden/>
    <w:unhideWhenUsed/>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1A4A"/>
    <w:rPr>
      <w:color w:val="0000FF"/>
      <w:u w:val="single"/>
    </w:rPr>
  </w:style>
  <w:style w:type="character" w:styleId="a5">
    <w:name w:val="FollowedHyperlink"/>
    <w:basedOn w:val="a0"/>
    <w:uiPriority w:val="99"/>
    <w:semiHidden/>
    <w:unhideWhenUsed/>
    <w:rsid w:val="00431A4A"/>
    <w:rPr>
      <w:color w:val="800080"/>
      <w:u w:val="single"/>
    </w:rPr>
  </w:style>
  <w:style w:type="character" w:customStyle="1" w:styleId="c0">
    <w:name w:val="c0"/>
    <w:basedOn w:val="a0"/>
    <w:rsid w:val="00431A4A"/>
  </w:style>
  <w:style w:type="paragraph" w:customStyle="1" w:styleId="c2">
    <w:name w:val="c2"/>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31A4A"/>
  </w:style>
  <w:style w:type="character" w:customStyle="1" w:styleId="c4">
    <w:name w:val="c4"/>
    <w:basedOn w:val="a0"/>
    <w:rsid w:val="00431A4A"/>
  </w:style>
  <w:style w:type="paragraph" w:customStyle="1" w:styleId="c18">
    <w:name w:val="c18"/>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431A4A"/>
  </w:style>
  <w:style w:type="paragraph" w:customStyle="1" w:styleId="c16">
    <w:name w:val="c16"/>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6">
    <w:name w:val="c146"/>
    <w:basedOn w:val="a0"/>
    <w:rsid w:val="00431A4A"/>
  </w:style>
  <w:style w:type="character" w:customStyle="1" w:styleId="c3">
    <w:name w:val="c3"/>
    <w:basedOn w:val="a0"/>
    <w:rsid w:val="00431A4A"/>
  </w:style>
  <w:style w:type="paragraph" w:customStyle="1" w:styleId="c177">
    <w:name w:val="c17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5">
    <w:name w:val="c255"/>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31A4A"/>
  </w:style>
  <w:style w:type="paragraph" w:customStyle="1" w:styleId="c117">
    <w:name w:val="c11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431A4A"/>
  </w:style>
  <w:style w:type="paragraph" w:customStyle="1" w:styleId="c162">
    <w:name w:val="c162"/>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431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1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1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A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1A4A"/>
    <w:rPr>
      <w:rFonts w:ascii="Times New Roman" w:eastAsia="Times New Roman" w:hAnsi="Times New Roman" w:cs="Times New Roman"/>
      <w:b/>
      <w:bCs/>
      <w:sz w:val="36"/>
      <w:szCs w:val="36"/>
      <w:lang w:eastAsia="ru-RU"/>
    </w:rPr>
  </w:style>
  <w:style w:type="paragraph" w:customStyle="1" w:styleId="c5">
    <w:name w:val="c5"/>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31A4A"/>
  </w:style>
  <w:style w:type="paragraph" w:customStyle="1" w:styleId="c28">
    <w:name w:val="c28"/>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431A4A"/>
  </w:style>
  <w:style w:type="paragraph" w:styleId="a3">
    <w:name w:val="Normal (Web)"/>
    <w:basedOn w:val="a"/>
    <w:uiPriority w:val="99"/>
    <w:semiHidden/>
    <w:unhideWhenUsed/>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1A4A"/>
    <w:rPr>
      <w:color w:val="0000FF"/>
      <w:u w:val="single"/>
    </w:rPr>
  </w:style>
  <w:style w:type="character" w:styleId="a5">
    <w:name w:val="FollowedHyperlink"/>
    <w:basedOn w:val="a0"/>
    <w:uiPriority w:val="99"/>
    <w:semiHidden/>
    <w:unhideWhenUsed/>
    <w:rsid w:val="00431A4A"/>
    <w:rPr>
      <w:color w:val="800080"/>
      <w:u w:val="single"/>
    </w:rPr>
  </w:style>
  <w:style w:type="character" w:customStyle="1" w:styleId="c0">
    <w:name w:val="c0"/>
    <w:basedOn w:val="a0"/>
    <w:rsid w:val="00431A4A"/>
  </w:style>
  <w:style w:type="paragraph" w:customStyle="1" w:styleId="c2">
    <w:name w:val="c2"/>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31A4A"/>
  </w:style>
  <w:style w:type="character" w:customStyle="1" w:styleId="c4">
    <w:name w:val="c4"/>
    <w:basedOn w:val="a0"/>
    <w:rsid w:val="00431A4A"/>
  </w:style>
  <w:style w:type="paragraph" w:customStyle="1" w:styleId="c18">
    <w:name w:val="c18"/>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431A4A"/>
  </w:style>
  <w:style w:type="paragraph" w:customStyle="1" w:styleId="c16">
    <w:name w:val="c16"/>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6">
    <w:name w:val="c146"/>
    <w:basedOn w:val="a0"/>
    <w:rsid w:val="00431A4A"/>
  </w:style>
  <w:style w:type="character" w:customStyle="1" w:styleId="c3">
    <w:name w:val="c3"/>
    <w:basedOn w:val="a0"/>
    <w:rsid w:val="00431A4A"/>
  </w:style>
  <w:style w:type="paragraph" w:customStyle="1" w:styleId="c177">
    <w:name w:val="c17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5">
    <w:name w:val="c255"/>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431A4A"/>
  </w:style>
  <w:style w:type="paragraph" w:customStyle="1" w:styleId="c117">
    <w:name w:val="c11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431A4A"/>
  </w:style>
  <w:style w:type="paragraph" w:customStyle="1" w:styleId="c162">
    <w:name w:val="c162"/>
    <w:basedOn w:val="a"/>
    <w:rsid w:val="00431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43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57228">
      <w:bodyDiv w:val="1"/>
      <w:marLeft w:val="0"/>
      <w:marRight w:val="0"/>
      <w:marTop w:val="0"/>
      <w:marBottom w:val="0"/>
      <w:divBdr>
        <w:top w:val="none" w:sz="0" w:space="0" w:color="auto"/>
        <w:left w:val="none" w:sz="0" w:space="0" w:color="auto"/>
        <w:bottom w:val="none" w:sz="0" w:space="0" w:color="auto"/>
        <w:right w:val="none" w:sz="0" w:space="0" w:color="auto"/>
      </w:divBdr>
      <w:divsChild>
        <w:div w:id="1672445462">
          <w:marLeft w:val="0"/>
          <w:marRight w:val="0"/>
          <w:marTop w:val="0"/>
          <w:marBottom w:val="0"/>
          <w:divBdr>
            <w:top w:val="none" w:sz="0" w:space="0" w:color="auto"/>
            <w:left w:val="none" w:sz="0" w:space="0" w:color="auto"/>
            <w:bottom w:val="none" w:sz="0" w:space="0" w:color="auto"/>
            <w:right w:val="none" w:sz="0" w:space="0" w:color="auto"/>
          </w:divBdr>
        </w:div>
        <w:div w:id="1256279118">
          <w:marLeft w:val="0"/>
          <w:marRight w:val="0"/>
          <w:marTop w:val="0"/>
          <w:marBottom w:val="0"/>
          <w:divBdr>
            <w:top w:val="none" w:sz="0" w:space="0" w:color="auto"/>
            <w:left w:val="none" w:sz="0" w:space="0" w:color="auto"/>
            <w:bottom w:val="none" w:sz="0" w:space="0" w:color="auto"/>
            <w:right w:val="none" w:sz="0" w:space="0" w:color="auto"/>
          </w:divBdr>
        </w:div>
        <w:div w:id="1591425320">
          <w:marLeft w:val="0"/>
          <w:marRight w:val="0"/>
          <w:marTop w:val="0"/>
          <w:marBottom w:val="0"/>
          <w:divBdr>
            <w:top w:val="none" w:sz="0" w:space="0" w:color="auto"/>
            <w:left w:val="none" w:sz="0" w:space="0" w:color="auto"/>
            <w:bottom w:val="none" w:sz="0" w:space="0" w:color="auto"/>
            <w:right w:val="none" w:sz="0" w:space="0" w:color="auto"/>
          </w:divBdr>
        </w:div>
        <w:div w:id="1046376347">
          <w:marLeft w:val="0"/>
          <w:marRight w:val="0"/>
          <w:marTop w:val="0"/>
          <w:marBottom w:val="0"/>
          <w:divBdr>
            <w:top w:val="none" w:sz="0" w:space="0" w:color="auto"/>
            <w:left w:val="none" w:sz="0" w:space="0" w:color="auto"/>
            <w:bottom w:val="none" w:sz="0" w:space="0" w:color="auto"/>
            <w:right w:val="none" w:sz="0" w:space="0" w:color="auto"/>
          </w:divBdr>
        </w:div>
        <w:div w:id="1035277544">
          <w:marLeft w:val="0"/>
          <w:marRight w:val="0"/>
          <w:marTop w:val="0"/>
          <w:marBottom w:val="0"/>
          <w:divBdr>
            <w:top w:val="none" w:sz="0" w:space="0" w:color="auto"/>
            <w:left w:val="none" w:sz="0" w:space="0" w:color="auto"/>
            <w:bottom w:val="none" w:sz="0" w:space="0" w:color="auto"/>
            <w:right w:val="none" w:sz="0" w:space="0" w:color="auto"/>
          </w:divBdr>
        </w:div>
        <w:div w:id="248463566">
          <w:marLeft w:val="0"/>
          <w:marRight w:val="0"/>
          <w:marTop w:val="0"/>
          <w:marBottom w:val="0"/>
          <w:divBdr>
            <w:top w:val="none" w:sz="0" w:space="0" w:color="auto"/>
            <w:left w:val="none" w:sz="0" w:space="0" w:color="auto"/>
            <w:bottom w:val="none" w:sz="0" w:space="0" w:color="auto"/>
            <w:right w:val="none" w:sz="0" w:space="0" w:color="auto"/>
          </w:divBdr>
        </w:div>
        <w:div w:id="741026028">
          <w:marLeft w:val="0"/>
          <w:marRight w:val="0"/>
          <w:marTop w:val="0"/>
          <w:marBottom w:val="0"/>
          <w:divBdr>
            <w:top w:val="none" w:sz="0" w:space="0" w:color="auto"/>
            <w:left w:val="none" w:sz="0" w:space="0" w:color="auto"/>
            <w:bottom w:val="none" w:sz="0" w:space="0" w:color="auto"/>
            <w:right w:val="none" w:sz="0" w:space="0" w:color="auto"/>
          </w:divBdr>
        </w:div>
        <w:div w:id="1988433817">
          <w:marLeft w:val="0"/>
          <w:marRight w:val="0"/>
          <w:marTop w:val="0"/>
          <w:marBottom w:val="0"/>
          <w:divBdr>
            <w:top w:val="none" w:sz="0" w:space="0" w:color="auto"/>
            <w:left w:val="none" w:sz="0" w:space="0" w:color="auto"/>
            <w:bottom w:val="none" w:sz="0" w:space="0" w:color="auto"/>
            <w:right w:val="none" w:sz="0" w:space="0" w:color="auto"/>
          </w:divBdr>
        </w:div>
        <w:div w:id="1660964004">
          <w:marLeft w:val="0"/>
          <w:marRight w:val="0"/>
          <w:marTop w:val="0"/>
          <w:marBottom w:val="0"/>
          <w:divBdr>
            <w:top w:val="none" w:sz="0" w:space="0" w:color="auto"/>
            <w:left w:val="none" w:sz="0" w:space="0" w:color="auto"/>
            <w:bottom w:val="none" w:sz="0" w:space="0" w:color="auto"/>
            <w:right w:val="none" w:sz="0" w:space="0" w:color="auto"/>
          </w:divBdr>
        </w:div>
        <w:div w:id="1147891082">
          <w:marLeft w:val="0"/>
          <w:marRight w:val="0"/>
          <w:marTop w:val="0"/>
          <w:marBottom w:val="0"/>
          <w:divBdr>
            <w:top w:val="none" w:sz="0" w:space="0" w:color="auto"/>
            <w:left w:val="none" w:sz="0" w:space="0" w:color="auto"/>
            <w:bottom w:val="none" w:sz="0" w:space="0" w:color="auto"/>
            <w:right w:val="none" w:sz="0" w:space="0" w:color="auto"/>
          </w:divBdr>
        </w:div>
        <w:div w:id="1629705515">
          <w:marLeft w:val="0"/>
          <w:marRight w:val="0"/>
          <w:marTop w:val="0"/>
          <w:marBottom w:val="0"/>
          <w:divBdr>
            <w:top w:val="none" w:sz="0" w:space="0" w:color="auto"/>
            <w:left w:val="none" w:sz="0" w:space="0" w:color="auto"/>
            <w:bottom w:val="none" w:sz="0" w:space="0" w:color="auto"/>
            <w:right w:val="none" w:sz="0" w:space="0" w:color="auto"/>
          </w:divBdr>
        </w:div>
        <w:div w:id="1918637686">
          <w:marLeft w:val="0"/>
          <w:marRight w:val="0"/>
          <w:marTop w:val="0"/>
          <w:marBottom w:val="0"/>
          <w:divBdr>
            <w:top w:val="none" w:sz="0" w:space="0" w:color="auto"/>
            <w:left w:val="none" w:sz="0" w:space="0" w:color="auto"/>
            <w:bottom w:val="none" w:sz="0" w:space="0" w:color="auto"/>
            <w:right w:val="none" w:sz="0" w:space="0" w:color="auto"/>
          </w:divBdr>
        </w:div>
        <w:div w:id="1241717837">
          <w:marLeft w:val="0"/>
          <w:marRight w:val="0"/>
          <w:marTop w:val="0"/>
          <w:marBottom w:val="0"/>
          <w:divBdr>
            <w:top w:val="none" w:sz="0" w:space="0" w:color="auto"/>
            <w:left w:val="none" w:sz="0" w:space="0" w:color="auto"/>
            <w:bottom w:val="none" w:sz="0" w:space="0" w:color="auto"/>
            <w:right w:val="none" w:sz="0" w:space="0" w:color="auto"/>
          </w:divBdr>
        </w:div>
        <w:div w:id="1354501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administrirovanie-shkoly/library/2018/12/07/metodicheskie-rekomendatsii-po-gia-9klass" TargetMode="External"/><Relationship Id="rId13" Type="http://schemas.openxmlformats.org/officeDocument/2006/relationships/hyperlink" Target="https://nsportal.ru/shkola/administrirovanie-shkoly/library/2018/12/07/metodicheskie-rekomendatsii-po-gia-9klass" TargetMode="External"/><Relationship Id="rId18" Type="http://schemas.openxmlformats.org/officeDocument/2006/relationships/hyperlink" Target="https://nsportal.ru/shkola/administrirovanie-shkoly/library/2018/12/07/metodicheskie-rekomendatsii-po-gia-9klass" TargetMode="External"/><Relationship Id="rId26" Type="http://schemas.openxmlformats.org/officeDocument/2006/relationships/hyperlink" Target="https://nsportal.ru/shkola/administrirovanie-shkoly/library/2018/12/07/metodicheskie-rekomendatsii-po-gia-9klass" TargetMode="External"/><Relationship Id="rId39" Type="http://schemas.openxmlformats.org/officeDocument/2006/relationships/hyperlink" Target="https://nsportal.ru/shkola/administrirovanie-shkoly/library/2018/12/07/metodicheskie-rekomendatsii-po-gia-9klass" TargetMode="External"/><Relationship Id="rId3" Type="http://schemas.microsoft.com/office/2007/relationships/stylesWithEffects" Target="stylesWithEffects.xml"/><Relationship Id="rId21" Type="http://schemas.openxmlformats.org/officeDocument/2006/relationships/hyperlink" Target="https://nsportal.ru/shkola/administrirovanie-shkoly/library/2018/12/07/metodicheskie-rekomendatsii-po-gia-9klass" TargetMode="External"/><Relationship Id="rId34" Type="http://schemas.openxmlformats.org/officeDocument/2006/relationships/hyperlink" Target="https://nsportal.ru/shkola/administrirovanie-shkoly/library/2018/12/07/metodicheskie-rekomendatsii-po-gia-9klass" TargetMode="External"/><Relationship Id="rId42" Type="http://schemas.openxmlformats.org/officeDocument/2006/relationships/hyperlink" Target="https://nsportal.ru/shkola/administrirovanie-shkoly/library/2018/12/07/metodicheskie-rekomendatsii-po-gia-9klass" TargetMode="External"/><Relationship Id="rId47" Type="http://schemas.openxmlformats.org/officeDocument/2006/relationships/fontTable" Target="fontTable.xml"/><Relationship Id="rId7" Type="http://schemas.openxmlformats.org/officeDocument/2006/relationships/hyperlink" Target="https://nsportal.ru/shkola/administrirovanie-shkoly/library/2018/12/07/metodicheskie-rekomendatsii-po-gia-9klass" TargetMode="External"/><Relationship Id="rId12" Type="http://schemas.openxmlformats.org/officeDocument/2006/relationships/hyperlink" Target="https://nsportal.ru/shkola/administrirovanie-shkoly/library/2018/12/07/metodicheskie-rekomendatsii-po-gia-9klass" TargetMode="External"/><Relationship Id="rId17" Type="http://schemas.openxmlformats.org/officeDocument/2006/relationships/image" Target="media/image2.jpeg"/><Relationship Id="rId25" Type="http://schemas.openxmlformats.org/officeDocument/2006/relationships/hyperlink" Target="https://nsportal.ru/shkola/administrirovanie-shkoly/library/2018/12/07/metodicheskie-rekomendatsii-po-gia-9klass" TargetMode="External"/><Relationship Id="rId33" Type="http://schemas.openxmlformats.org/officeDocument/2006/relationships/hyperlink" Target="https://nsportal.ru/shkola/administrirovanie-shkoly/library/2018/12/07/metodicheskie-rekomendatsii-po-gia-9klass" TargetMode="External"/><Relationship Id="rId38" Type="http://schemas.openxmlformats.org/officeDocument/2006/relationships/hyperlink" Target="https://nsportal.ru/shkola/administrirovanie-shkoly/library/2018/12/07/metodicheskie-rekomendatsii-po-gia-9klass" TargetMode="External"/><Relationship Id="rId46" Type="http://schemas.openxmlformats.org/officeDocument/2006/relationships/hyperlink" Target="https://nsportal.ru/shkola/administrirovanie-shkoly/library/2018/12/07/metodicheskie-rekomendatsii-po-gia-9klass"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nsportal.ru/shkola/administrirovanie-shkoly/library/2018/12/07/metodicheskie-rekomendatsii-po-gia-9klass" TargetMode="External"/><Relationship Id="rId29" Type="http://schemas.openxmlformats.org/officeDocument/2006/relationships/hyperlink" Target="https://nsportal.ru/shkola/administrirovanie-shkoly/library/2018/12/07/metodicheskie-rekomendatsii-po-gia-9klass" TargetMode="External"/><Relationship Id="rId41" Type="http://schemas.openxmlformats.org/officeDocument/2006/relationships/hyperlink" Target="https://nsportal.ru/shkola/administrirovanie-shkoly/library/2018/12/07/metodicheskie-rekomendatsii-po-gia-9klass" TargetMode="External"/><Relationship Id="rId1" Type="http://schemas.openxmlformats.org/officeDocument/2006/relationships/numbering" Target="numbering.xml"/><Relationship Id="rId6" Type="http://schemas.openxmlformats.org/officeDocument/2006/relationships/hyperlink" Target="https://www.google.com/url?q=http://fipi.ru/&amp;sa=D&amp;ust=1599001848857000&amp;usg=AOvVaw3iyxe_bimMr_ieVz3r298d" TargetMode="External"/><Relationship Id="rId11" Type="http://schemas.openxmlformats.org/officeDocument/2006/relationships/hyperlink" Target="https://nsportal.ru/shkola/administrirovanie-shkoly/library/2018/12/07/metodicheskie-rekomendatsii-po-gia-9klass" TargetMode="External"/><Relationship Id="rId24" Type="http://schemas.openxmlformats.org/officeDocument/2006/relationships/hyperlink" Target="https://nsportal.ru/shkola/administrirovanie-shkoly/library/2018/12/07/metodicheskie-rekomendatsii-po-gia-9klass" TargetMode="External"/><Relationship Id="rId32" Type="http://schemas.openxmlformats.org/officeDocument/2006/relationships/hyperlink" Target="https://nsportal.ru/shkola/administrirovanie-shkoly/library/2018/12/07/metodicheskie-rekomendatsii-po-gia-9klass" TargetMode="External"/><Relationship Id="rId37" Type="http://schemas.openxmlformats.org/officeDocument/2006/relationships/hyperlink" Target="https://nsportal.ru/shkola/administrirovanie-shkoly/library/2018/12/07/metodicheskie-rekomendatsii-po-gia-9klass" TargetMode="External"/><Relationship Id="rId40" Type="http://schemas.openxmlformats.org/officeDocument/2006/relationships/hyperlink" Target="https://nsportal.ru/shkola/administrirovanie-shkoly/library/2018/12/07/metodicheskie-rekomendatsii-po-gia-9klass" TargetMode="External"/><Relationship Id="rId45" Type="http://schemas.openxmlformats.org/officeDocument/2006/relationships/hyperlink" Target="https://nsportal.ru/shkola/administrirovanie-shkoly/library/2018/12/07/metodicheskie-rekomendatsii-po-gia-9klass" TargetMode="External"/><Relationship Id="rId5" Type="http://schemas.openxmlformats.org/officeDocument/2006/relationships/webSettings" Target="webSettings.xml"/><Relationship Id="rId15" Type="http://schemas.openxmlformats.org/officeDocument/2006/relationships/hyperlink" Target="https://nsportal.ru/shkola/administrirovanie-shkoly/library/2018/12/07/metodicheskie-rekomendatsii-po-gia-9klass" TargetMode="External"/><Relationship Id="rId23" Type="http://schemas.openxmlformats.org/officeDocument/2006/relationships/hyperlink" Target="https://nsportal.ru/shkola/administrirovanie-shkoly/library/2018/12/07/metodicheskie-rekomendatsii-po-gia-9klass" TargetMode="External"/><Relationship Id="rId28" Type="http://schemas.openxmlformats.org/officeDocument/2006/relationships/hyperlink" Target="https://nsportal.ru/shkola/administrirovanie-shkoly/library/2018/12/07/metodicheskie-rekomendatsii-po-gia-9klass" TargetMode="External"/><Relationship Id="rId36" Type="http://schemas.openxmlformats.org/officeDocument/2006/relationships/hyperlink" Target="https://nsportal.ru/shkola/administrirovanie-shkoly/library/2018/12/07/metodicheskie-rekomendatsii-po-gia-9klass" TargetMode="External"/><Relationship Id="rId10" Type="http://schemas.openxmlformats.org/officeDocument/2006/relationships/hyperlink" Target="https://nsportal.ru/shkola/administrirovanie-shkoly/library/2018/12/07/metodicheskie-rekomendatsii-po-gia-9klass" TargetMode="External"/><Relationship Id="rId19" Type="http://schemas.openxmlformats.org/officeDocument/2006/relationships/hyperlink" Target="https://nsportal.ru/shkola/administrirovanie-shkoly/library/2018/12/07/metodicheskie-rekomendatsii-po-gia-9klass" TargetMode="External"/><Relationship Id="rId31" Type="http://schemas.openxmlformats.org/officeDocument/2006/relationships/image" Target="media/image4.jpeg"/><Relationship Id="rId44" Type="http://schemas.openxmlformats.org/officeDocument/2006/relationships/hyperlink" Target="https://nsportal.ru/shkola/administrirovanie-shkoly/library/2018/12/07/metodicheskie-rekomendatsii-po-gia-9klass" TargetMode="External"/><Relationship Id="rId4" Type="http://schemas.openxmlformats.org/officeDocument/2006/relationships/settings" Target="settings.xml"/><Relationship Id="rId9" Type="http://schemas.openxmlformats.org/officeDocument/2006/relationships/hyperlink" Target="https://nsportal.ru/shkola/administrirovanie-shkoly/library/2018/12/07/metodicheskie-rekomendatsii-po-gia-9klass" TargetMode="External"/><Relationship Id="rId14" Type="http://schemas.openxmlformats.org/officeDocument/2006/relationships/hyperlink" Target="https://nsportal.ru/shkola/administrirovanie-shkoly/library/2018/12/07/metodicheskie-rekomendatsii-po-gia-9klass" TargetMode="External"/><Relationship Id="rId22" Type="http://schemas.openxmlformats.org/officeDocument/2006/relationships/hyperlink" Target="https://nsportal.ru/shkola/administrirovanie-shkoly/library/2018/12/07/metodicheskie-rekomendatsii-po-gia-9klass" TargetMode="External"/><Relationship Id="rId27" Type="http://schemas.openxmlformats.org/officeDocument/2006/relationships/hyperlink" Target="https://nsportal.ru/shkola/administrirovanie-shkoly/library/2018/12/07/metodicheskie-rekomendatsii-po-gia-9klass" TargetMode="External"/><Relationship Id="rId30" Type="http://schemas.openxmlformats.org/officeDocument/2006/relationships/image" Target="media/image3.jpeg"/><Relationship Id="rId35" Type="http://schemas.openxmlformats.org/officeDocument/2006/relationships/hyperlink" Target="https://nsportal.ru/shkola/administrirovanie-shkoly/library/2018/12/07/metodicheskie-rekomendatsii-po-gia-9klass" TargetMode="External"/><Relationship Id="rId43" Type="http://schemas.openxmlformats.org/officeDocument/2006/relationships/hyperlink" Target="https://nsportal.ru/shkola/administrirovanie-shkoly/library/2018/12/07/metodicheskie-rekomendatsii-po-gia-9klass"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28142</Words>
  <Characters>160411</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2022-12-28T08:35:00Z</dcterms:created>
  <dcterms:modified xsi:type="dcterms:W3CDTF">2022-12-28T08:36:00Z</dcterms:modified>
</cp:coreProperties>
</file>